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47" w:rsidRPr="00A3122B" w:rsidRDefault="00DC1647" w:rsidP="00A3122B">
      <w:pPr>
        <w:jc w:val="both"/>
        <w:rPr>
          <w:rFonts w:ascii="Times New Roman" w:hAnsi="Times New Roman" w:cs="Times New Roman"/>
          <w:i/>
          <w:sz w:val="28"/>
          <w:szCs w:val="28"/>
        </w:rPr>
      </w:pPr>
      <w:r w:rsidRPr="00A3122B">
        <w:rPr>
          <w:rFonts w:ascii="Times New Roman" w:hAnsi="Times New Roman" w:cs="Times New Roman"/>
          <w:i/>
          <w:sz w:val="28"/>
          <w:szCs w:val="28"/>
        </w:rPr>
        <w:t>Ci tocca</w:t>
      </w:r>
      <w:r w:rsidR="007A4689" w:rsidRPr="00A3122B">
        <w:rPr>
          <w:rFonts w:ascii="Times New Roman" w:hAnsi="Times New Roman" w:cs="Times New Roman"/>
          <w:i/>
          <w:sz w:val="28"/>
          <w:szCs w:val="28"/>
        </w:rPr>
        <w:t>,</w:t>
      </w:r>
      <w:r w:rsidRPr="00A3122B">
        <w:rPr>
          <w:rFonts w:ascii="Times New Roman" w:hAnsi="Times New Roman" w:cs="Times New Roman"/>
          <w:i/>
          <w:sz w:val="28"/>
          <w:szCs w:val="28"/>
        </w:rPr>
        <w:t xml:space="preserve"> per il ruolo che ci siamo impegnati ad avere</w:t>
      </w:r>
      <w:r w:rsidR="007A4689" w:rsidRPr="00A3122B">
        <w:rPr>
          <w:rFonts w:ascii="Times New Roman" w:hAnsi="Times New Roman" w:cs="Times New Roman"/>
          <w:i/>
          <w:sz w:val="28"/>
          <w:szCs w:val="28"/>
        </w:rPr>
        <w:t>,</w:t>
      </w:r>
      <w:r w:rsidRPr="00A3122B">
        <w:rPr>
          <w:rFonts w:ascii="Times New Roman" w:hAnsi="Times New Roman" w:cs="Times New Roman"/>
          <w:i/>
          <w:sz w:val="28"/>
          <w:szCs w:val="28"/>
        </w:rPr>
        <w:t xml:space="preserve"> di esprimerci in merito alla assemblea del Supercondominio Ippocampo tenutasi in seconda convocazione il giorno 5/6/2016 presso il Lido </w:t>
      </w:r>
      <w:proofErr w:type="spellStart"/>
      <w:r w:rsidRPr="00A3122B">
        <w:rPr>
          <w:rFonts w:ascii="Times New Roman" w:hAnsi="Times New Roman" w:cs="Times New Roman"/>
          <w:i/>
          <w:sz w:val="28"/>
          <w:szCs w:val="28"/>
        </w:rPr>
        <w:t>Samaan</w:t>
      </w:r>
      <w:proofErr w:type="spellEnd"/>
      <w:r w:rsidRPr="00A3122B">
        <w:rPr>
          <w:rFonts w:ascii="Times New Roman" w:hAnsi="Times New Roman" w:cs="Times New Roman"/>
          <w:i/>
          <w:sz w:val="28"/>
          <w:szCs w:val="28"/>
        </w:rPr>
        <w:t xml:space="preserve"> in</w:t>
      </w:r>
      <w:r w:rsidR="00C36DCD" w:rsidRPr="00A3122B">
        <w:rPr>
          <w:rFonts w:ascii="Times New Roman" w:hAnsi="Times New Roman" w:cs="Times New Roman"/>
          <w:i/>
          <w:sz w:val="28"/>
          <w:szCs w:val="28"/>
        </w:rPr>
        <w:t xml:space="preserve"> </w:t>
      </w:r>
      <w:r w:rsidRPr="00A3122B">
        <w:rPr>
          <w:rFonts w:ascii="Times New Roman" w:hAnsi="Times New Roman" w:cs="Times New Roman"/>
          <w:i/>
          <w:sz w:val="28"/>
          <w:szCs w:val="28"/>
        </w:rPr>
        <w:t>Ippocampo.</w:t>
      </w:r>
    </w:p>
    <w:p w:rsidR="00DC1647" w:rsidRPr="007A4689" w:rsidRDefault="00DC1647" w:rsidP="00A3122B">
      <w:pPr>
        <w:jc w:val="both"/>
        <w:rPr>
          <w:rFonts w:ascii="Times New Roman" w:hAnsi="Times New Roman" w:cs="Times New Roman"/>
          <w:sz w:val="28"/>
          <w:szCs w:val="28"/>
        </w:rPr>
      </w:pPr>
      <w:r w:rsidRPr="007A4689">
        <w:rPr>
          <w:rFonts w:ascii="Times New Roman" w:hAnsi="Times New Roman" w:cs="Times New Roman"/>
          <w:sz w:val="28"/>
          <w:szCs w:val="28"/>
        </w:rPr>
        <w:t xml:space="preserve">In base al </w:t>
      </w:r>
      <w:r w:rsidR="007A4689">
        <w:rPr>
          <w:rFonts w:ascii="Times New Roman" w:hAnsi="Times New Roman" w:cs="Times New Roman"/>
          <w:sz w:val="28"/>
          <w:szCs w:val="28"/>
        </w:rPr>
        <w:t>V</w:t>
      </w:r>
      <w:r w:rsidRPr="007A4689">
        <w:rPr>
          <w:rFonts w:ascii="Times New Roman" w:hAnsi="Times New Roman" w:cs="Times New Roman"/>
          <w:sz w:val="28"/>
          <w:szCs w:val="28"/>
        </w:rPr>
        <w:t>erbale che abbiamo ricevuto riscontriamo quanto segue:</w:t>
      </w:r>
    </w:p>
    <w:p w:rsidR="007A4689" w:rsidRDefault="00DC1647" w:rsidP="00A3122B">
      <w:pPr>
        <w:pStyle w:val="Paragrafoelenco"/>
        <w:numPr>
          <w:ilvl w:val="0"/>
          <w:numId w:val="1"/>
        </w:numPr>
        <w:jc w:val="both"/>
        <w:rPr>
          <w:rFonts w:ascii="Times New Roman" w:hAnsi="Times New Roman" w:cs="Times New Roman"/>
          <w:sz w:val="28"/>
          <w:szCs w:val="28"/>
        </w:rPr>
      </w:pPr>
      <w:r w:rsidRPr="007A4689">
        <w:rPr>
          <w:rFonts w:ascii="Times New Roman" w:hAnsi="Times New Roman" w:cs="Times New Roman"/>
          <w:sz w:val="28"/>
          <w:szCs w:val="28"/>
        </w:rPr>
        <w:t>Il Presidente, sig. Roberto Piras, afferma che sono stati convocati i partecipanti all’</w:t>
      </w:r>
      <w:r w:rsidR="007A4689">
        <w:rPr>
          <w:rFonts w:ascii="Times New Roman" w:hAnsi="Times New Roman" w:cs="Times New Roman"/>
          <w:sz w:val="28"/>
          <w:szCs w:val="28"/>
        </w:rPr>
        <w:t>A</w:t>
      </w:r>
      <w:r w:rsidRPr="007A4689">
        <w:rPr>
          <w:rFonts w:ascii="Times New Roman" w:hAnsi="Times New Roman" w:cs="Times New Roman"/>
          <w:sz w:val="28"/>
          <w:szCs w:val="28"/>
        </w:rPr>
        <w:t>ssemblea “</w:t>
      </w:r>
      <w:r w:rsidRPr="007A4689">
        <w:rPr>
          <w:rFonts w:ascii="Times New Roman" w:hAnsi="Times New Roman" w:cs="Times New Roman"/>
          <w:i/>
          <w:color w:val="0070C0"/>
          <w:sz w:val="28"/>
          <w:szCs w:val="28"/>
        </w:rPr>
        <w:t xml:space="preserve">nei modi, forme e termini di legge, come dichiarato dallo stesso amministratore dr Michele Pepe e come risulta dalla distinta di invio </w:t>
      </w:r>
      <w:r w:rsidR="00337357" w:rsidRPr="007A4689">
        <w:rPr>
          <w:rFonts w:ascii="Times New Roman" w:hAnsi="Times New Roman" w:cs="Times New Roman"/>
          <w:i/>
          <w:color w:val="0070C0"/>
          <w:sz w:val="28"/>
          <w:szCs w:val="28"/>
        </w:rPr>
        <w:t>di 72 raccomandate … e di 99 e-mail inviate con posta certificata</w:t>
      </w:r>
      <w:r w:rsidR="00337357" w:rsidRPr="007A4689">
        <w:rPr>
          <w:rFonts w:ascii="Times New Roman" w:hAnsi="Times New Roman" w:cs="Times New Roman"/>
          <w:sz w:val="28"/>
          <w:szCs w:val="28"/>
        </w:rPr>
        <w:t xml:space="preserve">”. </w:t>
      </w:r>
    </w:p>
    <w:p w:rsidR="007A4689" w:rsidRDefault="00337357" w:rsidP="00A3122B">
      <w:pPr>
        <w:pStyle w:val="Paragrafoelenco"/>
        <w:jc w:val="both"/>
        <w:rPr>
          <w:rFonts w:ascii="Times New Roman" w:hAnsi="Times New Roman" w:cs="Times New Roman"/>
          <w:sz w:val="28"/>
          <w:szCs w:val="28"/>
        </w:rPr>
      </w:pPr>
      <w:r w:rsidRPr="007A4689">
        <w:rPr>
          <w:rFonts w:ascii="Times New Roman" w:hAnsi="Times New Roman" w:cs="Times New Roman"/>
          <w:color w:val="FF0000"/>
          <w:sz w:val="28"/>
          <w:szCs w:val="28"/>
        </w:rPr>
        <w:t>Ciò è falso</w:t>
      </w:r>
      <w:r w:rsidR="00AF33A0" w:rsidRPr="007A4689">
        <w:rPr>
          <w:rFonts w:ascii="Times New Roman" w:hAnsi="Times New Roman" w:cs="Times New Roman"/>
          <w:sz w:val="28"/>
          <w:szCs w:val="28"/>
        </w:rPr>
        <w:t>,</w:t>
      </w:r>
      <w:r w:rsidRPr="007A4689">
        <w:rPr>
          <w:rFonts w:ascii="Times New Roman" w:hAnsi="Times New Roman" w:cs="Times New Roman"/>
          <w:sz w:val="28"/>
          <w:szCs w:val="28"/>
        </w:rPr>
        <w:t xml:space="preserve"> principalmente per due ragioni.  </w:t>
      </w:r>
    </w:p>
    <w:p w:rsidR="007A4689" w:rsidRDefault="00337357" w:rsidP="00A3122B">
      <w:pPr>
        <w:pStyle w:val="Paragrafoelenco"/>
        <w:jc w:val="both"/>
        <w:rPr>
          <w:rFonts w:ascii="Times New Roman" w:hAnsi="Times New Roman" w:cs="Times New Roman"/>
          <w:sz w:val="28"/>
          <w:szCs w:val="28"/>
        </w:rPr>
      </w:pPr>
      <w:r w:rsidRPr="007A4689">
        <w:rPr>
          <w:rFonts w:ascii="Times New Roman" w:hAnsi="Times New Roman" w:cs="Times New Roman"/>
          <w:sz w:val="28"/>
          <w:szCs w:val="28"/>
        </w:rPr>
        <w:t xml:space="preserve">1) L’avviso di convocazione a norma dell’art. 66 cc va </w:t>
      </w:r>
      <w:r w:rsidR="00A3122B">
        <w:rPr>
          <w:rFonts w:ascii="Times New Roman" w:hAnsi="Times New Roman" w:cs="Times New Roman"/>
          <w:sz w:val="28"/>
          <w:szCs w:val="28"/>
        </w:rPr>
        <w:t>inviato</w:t>
      </w:r>
      <w:r w:rsidRPr="007A4689">
        <w:rPr>
          <w:rFonts w:ascii="Times New Roman" w:hAnsi="Times New Roman" w:cs="Times New Roman"/>
          <w:sz w:val="28"/>
          <w:szCs w:val="28"/>
        </w:rPr>
        <w:t xml:space="preserve"> nei seguenti modi</w:t>
      </w:r>
      <w:r w:rsidR="007A4689">
        <w:rPr>
          <w:rFonts w:ascii="Times New Roman" w:hAnsi="Times New Roman" w:cs="Times New Roman"/>
          <w:sz w:val="28"/>
          <w:szCs w:val="28"/>
        </w:rPr>
        <w:t xml:space="preserve">: </w:t>
      </w:r>
      <w:r w:rsidRPr="007A4689">
        <w:rPr>
          <w:rFonts w:ascii="Times New Roman" w:hAnsi="Times New Roman" w:cs="Times New Roman"/>
          <w:sz w:val="28"/>
          <w:szCs w:val="28"/>
        </w:rPr>
        <w:t xml:space="preserve"> </w:t>
      </w:r>
      <w:r w:rsidRPr="007A4689">
        <w:rPr>
          <w:rStyle w:val="Enfasicorsivo"/>
          <w:rFonts w:ascii="Times New Roman" w:hAnsi="Times New Roman" w:cs="Times New Roman"/>
          <w:i w:val="0"/>
          <w:sz w:val="28"/>
          <w:szCs w:val="28"/>
          <w:shd w:val="clear" w:color="auto" w:fill="FFFFFF"/>
        </w:rPr>
        <w:t>posta raccomandata, posta elettronica certificata, fax o tramite consegna a mano</w:t>
      </w:r>
      <w:r w:rsidRPr="007A4689">
        <w:rPr>
          <w:rFonts w:ascii="Times New Roman" w:hAnsi="Times New Roman" w:cs="Times New Roman"/>
          <w:i/>
          <w:sz w:val="28"/>
          <w:szCs w:val="28"/>
        </w:rPr>
        <w:t>.</w:t>
      </w:r>
      <w:r w:rsidRPr="007A4689">
        <w:rPr>
          <w:rFonts w:ascii="Times New Roman" w:hAnsi="Times New Roman" w:cs="Times New Roman"/>
          <w:sz w:val="28"/>
          <w:szCs w:val="28"/>
        </w:rPr>
        <w:t xml:space="preserve"> Avviso tramite posta certificata significa che l’email parte da una Post</w:t>
      </w:r>
      <w:r w:rsidR="007A4689">
        <w:rPr>
          <w:rFonts w:ascii="Times New Roman" w:hAnsi="Times New Roman" w:cs="Times New Roman"/>
          <w:sz w:val="28"/>
          <w:szCs w:val="28"/>
        </w:rPr>
        <w:t>a</w:t>
      </w:r>
      <w:r w:rsidRPr="007A4689">
        <w:rPr>
          <w:rFonts w:ascii="Times New Roman" w:hAnsi="Times New Roman" w:cs="Times New Roman"/>
          <w:sz w:val="28"/>
          <w:szCs w:val="28"/>
        </w:rPr>
        <w:t xml:space="preserve"> Elettronica Certificata e va in un’altra Posta </w:t>
      </w:r>
      <w:r w:rsidR="007A4689">
        <w:rPr>
          <w:rFonts w:ascii="Times New Roman" w:hAnsi="Times New Roman" w:cs="Times New Roman"/>
          <w:sz w:val="28"/>
          <w:szCs w:val="28"/>
        </w:rPr>
        <w:t>E</w:t>
      </w:r>
      <w:r w:rsidRPr="007A4689">
        <w:rPr>
          <w:rFonts w:ascii="Times New Roman" w:hAnsi="Times New Roman" w:cs="Times New Roman"/>
          <w:sz w:val="28"/>
          <w:szCs w:val="28"/>
        </w:rPr>
        <w:t xml:space="preserve">lettronica Certificata. Se parte da una PEC verso una email ordinaria non è valida, </w:t>
      </w:r>
      <w:r w:rsidR="00FE1F61" w:rsidRPr="007A4689">
        <w:rPr>
          <w:rFonts w:ascii="Times New Roman" w:hAnsi="Times New Roman" w:cs="Times New Roman"/>
          <w:sz w:val="28"/>
          <w:szCs w:val="28"/>
        </w:rPr>
        <w:t xml:space="preserve">così </w:t>
      </w:r>
      <w:r w:rsidRPr="007A4689">
        <w:rPr>
          <w:rFonts w:ascii="Times New Roman" w:hAnsi="Times New Roman" w:cs="Times New Roman"/>
          <w:sz w:val="28"/>
          <w:szCs w:val="28"/>
        </w:rPr>
        <w:t xml:space="preserve">come </w:t>
      </w:r>
      <w:r w:rsidR="00A3122B">
        <w:rPr>
          <w:rFonts w:ascii="Times New Roman" w:hAnsi="Times New Roman" w:cs="Times New Roman"/>
          <w:sz w:val="28"/>
          <w:szCs w:val="28"/>
        </w:rPr>
        <w:t xml:space="preserve">nella maggior parte dei </w:t>
      </w:r>
      <w:r w:rsidRPr="007A4689">
        <w:rPr>
          <w:rFonts w:ascii="Times New Roman" w:hAnsi="Times New Roman" w:cs="Times New Roman"/>
          <w:sz w:val="28"/>
          <w:szCs w:val="28"/>
        </w:rPr>
        <w:t xml:space="preserve">casi è stato fatta con l’assemblea del 05/6/2016. </w:t>
      </w:r>
    </w:p>
    <w:p w:rsidR="00337357" w:rsidRPr="007A4689" w:rsidRDefault="00337357" w:rsidP="00A3122B">
      <w:pPr>
        <w:pStyle w:val="Paragrafoelenco"/>
        <w:jc w:val="both"/>
        <w:rPr>
          <w:rFonts w:ascii="Times New Roman" w:hAnsi="Times New Roman" w:cs="Times New Roman"/>
          <w:sz w:val="28"/>
          <w:szCs w:val="28"/>
        </w:rPr>
      </w:pPr>
      <w:r w:rsidRPr="007A4689">
        <w:rPr>
          <w:rFonts w:ascii="Times New Roman" w:hAnsi="Times New Roman" w:cs="Times New Roman"/>
          <w:sz w:val="28"/>
          <w:szCs w:val="28"/>
        </w:rPr>
        <w:t xml:space="preserve">2) Risultano spedite </w:t>
      </w:r>
      <w:r w:rsidR="00AF33A0" w:rsidRPr="007A4689">
        <w:rPr>
          <w:rFonts w:ascii="Times New Roman" w:hAnsi="Times New Roman" w:cs="Times New Roman"/>
          <w:sz w:val="28"/>
          <w:szCs w:val="28"/>
        </w:rPr>
        <w:t xml:space="preserve">72+99 convocazioni per un totale di 171 avvisi, mentre risultano 183 convocabili (di cui, stranamente, 5 con quota zero). </w:t>
      </w:r>
      <w:r w:rsidR="00AF33A0" w:rsidRPr="007A4689">
        <w:rPr>
          <w:rFonts w:ascii="Times New Roman" w:hAnsi="Times New Roman" w:cs="Times New Roman"/>
          <w:color w:val="FF0000"/>
          <w:sz w:val="28"/>
          <w:szCs w:val="28"/>
        </w:rPr>
        <w:t>La matematica è una convenzione che pretende risultati precisi</w:t>
      </w:r>
      <w:r w:rsidR="007A4689">
        <w:rPr>
          <w:rFonts w:ascii="Times New Roman" w:hAnsi="Times New Roman" w:cs="Times New Roman"/>
          <w:color w:val="FF0000"/>
          <w:sz w:val="28"/>
          <w:szCs w:val="28"/>
        </w:rPr>
        <w:t xml:space="preserve"> per dare </w:t>
      </w:r>
      <w:r w:rsidR="00DE327F">
        <w:rPr>
          <w:rFonts w:ascii="Times New Roman" w:hAnsi="Times New Roman" w:cs="Times New Roman"/>
          <w:color w:val="FF0000"/>
          <w:sz w:val="28"/>
          <w:szCs w:val="28"/>
        </w:rPr>
        <w:t>veridicità</w:t>
      </w:r>
      <w:r w:rsidR="007A4689">
        <w:rPr>
          <w:rFonts w:ascii="Times New Roman" w:hAnsi="Times New Roman" w:cs="Times New Roman"/>
          <w:color w:val="FF0000"/>
          <w:sz w:val="28"/>
          <w:szCs w:val="28"/>
        </w:rPr>
        <w:t xml:space="preserve"> ai risultati ottenuti</w:t>
      </w:r>
      <w:r w:rsidR="00AF33A0" w:rsidRPr="007A4689">
        <w:rPr>
          <w:rFonts w:ascii="Times New Roman" w:hAnsi="Times New Roman" w:cs="Times New Roman"/>
          <w:sz w:val="28"/>
          <w:szCs w:val="28"/>
        </w:rPr>
        <w:t xml:space="preserve">. </w:t>
      </w:r>
    </w:p>
    <w:p w:rsidR="00F33C48" w:rsidRDefault="00AF33A0" w:rsidP="00A3122B">
      <w:pPr>
        <w:pStyle w:val="Paragrafoelenco"/>
        <w:numPr>
          <w:ilvl w:val="0"/>
          <w:numId w:val="1"/>
        </w:numPr>
        <w:jc w:val="both"/>
        <w:rPr>
          <w:rFonts w:ascii="Times New Roman" w:hAnsi="Times New Roman" w:cs="Times New Roman"/>
          <w:sz w:val="28"/>
          <w:szCs w:val="28"/>
        </w:rPr>
      </w:pPr>
      <w:r w:rsidRPr="007A4689">
        <w:rPr>
          <w:rFonts w:ascii="Times New Roman" w:hAnsi="Times New Roman" w:cs="Times New Roman"/>
          <w:sz w:val="28"/>
          <w:szCs w:val="28"/>
        </w:rPr>
        <w:t>Quando il Presidente dice “</w:t>
      </w:r>
      <w:r w:rsidRPr="007A4689">
        <w:rPr>
          <w:rFonts w:ascii="Times New Roman" w:hAnsi="Times New Roman" w:cs="Times New Roman"/>
          <w:i/>
          <w:color w:val="0070C0"/>
          <w:sz w:val="28"/>
          <w:szCs w:val="28"/>
        </w:rPr>
        <w:t>sono presenti di persona n. 53 condomini su 171</w:t>
      </w:r>
      <w:r w:rsidR="00EA2FF8" w:rsidRPr="007A4689">
        <w:rPr>
          <w:rFonts w:ascii="Times New Roman" w:hAnsi="Times New Roman" w:cs="Times New Roman"/>
          <w:i/>
          <w:color w:val="0070C0"/>
          <w:sz w:val="28"/>
          <w:szCs w:val="28"/>
        </w:rPr>
        <w:t xml:space="preserve">” </w:t>
      </w:r>
      <w:r w:rsidR="00EA2FF8" w:rsidRPr="00F33C48">
        <w:rPr>
          <w:rFonts w:ascii="Times New Roman" w:hAnsi="Times New Roman" w:cs="Times New Roman"/>
          <w:sz w:val="28"/>
          <w:szCs w:val="28"/>
        </w:rPr>
        <w:t>… per cui sono valide</w:t>
      </w:r>
      <w:r w:rsidR="00EA2FF8" w:rsidRPr="007A4689">
        <w:rPr>
          <w:rFonts w:ascii="Times New Roman" w:hAnsi="Times New Roman" w:cs="Times New Roman"/>
          <w:i/>
          <w:color w:val="0070C0"/>
          <w:sz w:val="28"/>
          <w:szCs w:val="28"/>
        </w:rPr>
        <w:t xml:space="preserve"> “le sole deliberazioni degli argomenti di ordinaria amministrazione</w:t>
      </w:r>
      <w:r w:rsidR="00EA2FF8" w:rsidRPr="007A4689">
        <w:rPr>
          <w:rFonts w:ascii="Times New Roman" w:hAnsi="Times New Roman" w:cs="Times New Roman"/>
          <w:sz w:val="28"/>
          <w:szCs w:val="28"/>
        </w:rPr>
        <w:t xml:space="preserve">”. </w:t>
      </w:r>
      <w:r w:rsidR="00EA2FF8" w:rsidRPr="00F33C48">
        <w:rPr>
          <w:rFonts w:ascii="Times New Roman" w:hAnsi="Times New Roman" w:cs="Times New Roman"/>
          <w:color w:val="FF0000"/>
          <w:sz w:val="28"/>
          <w:szCs w:val="28"/>
        </w:rPr>
        <w:t>Anche questo</w:t>
      </w:r>
      <w:r w:rsidR="00F33C48" w:rsidRPr="00F33C48">
        <w:rPr>
          <w:rFonts w:ascii="Times New Roman" w:hAnsi="Times New Roman" w:cs="Times New Roman"/>
          <w:color w:val="FF0000"/>
          <w:sz w:val="28"/>
          <w:szCs w:val="28"/>
        </w:rPr>
        <w:t>,</w:t>
      </w:r>
      <w:r w:rsidR="00EA2FF8" w:rsidRPr="00F33C48">
        <w:rPr>
          <w:rFonts w:ascii="Times New Roman" w:hAnsi="Times New Roman" w:cs="Times New Roman"/>
          <w:color w:val="FF0000"/>
          <w:sz w:val="28"/>
          <w:szCs w:val="28"/>
        </w:rPr>
        <w:t xml:space="preserve"> ci duole constatare</w:t>
      </w:r>
      <w:r w:rsidR="00F33C48" w:rsidRPr="00F33C48">
        <w:rPr>
          <w:rFonts w:ascii="Times New Roman" w:hAnsi="Times New Roman" w:cs="Times New Roman"/>
          <w:color w:val="FF0000"/>
          <w:sz w:val="28"/>
          <w:szCs w:val="28"/>
        </w:rPr>
        <w:t>,</w:t>
      </w:r>
      <w:r w:rsidR="00EA2FF8" w:rsidRPr="00F33C48">
        <w:rPr>
          <w:rFonts w:ascii="Times New Roman" w:hAnsi="Times New Roman" w:cs="Times New Roman"/>
          <w:color w:val="FF0000"/>
          <w:sz w:val="28"/>
          <w:szCs w:val="28"/>
        </w:rPr>
        <w:t xml:space="preserve"> è falso</w:t>
      </w:r>
      <w:r w:rsidR="00EA2FF8" w:rsidRPr="007A4689">
        <w:rPr>
          <w:rFonts w:ascii="Times New Roman" w:hAnsi="Times New Roman" w:cs="Times New Roman"/>
          <w:sz w:val="28"/>
          <w:szCs w:val="28"/>
        </w:rPr>
        <w:t xml:space="preserve">.  </w:t>
      </w:r>
    </w:p>
    <w:p w:rsidR="00F33C48" w:rsidRDefault="00EA2FF8" w:rsidP="00A3122B">
      <w:pPr>
        <w:pStyle w:val="Paragrafoelenco"/>
        <w:jc w:val="both"/>
        <w:rPr>
          <w:rFonts w:ascii="Times New Roman" w:hAnsi="Times New Roman" w:cs="Times New Roman"/>
          <w:color w:val="1A1A1A"/>
          <w:sz w:val="28"/>
          <w:szCs w:val="28"/>
          <w:shd w:val="clear" w:color="auto" w:fill="F5E5D5"/>
        </w:rPr>
      </w:pPr>
      <w:r w:rsidRPr="007A4689">
        <w:rPr>
          <w:rFonts w:ascii="Times New Roman" w:hAnsi="Times New Roman" w:cs="Times New Roman"/>
          <w:sz w:val="28"/>
          <w:szCs w:val="28"/>
        </w:rPr>
        <w:t>Infatti</w:t>
      </w:r>
      <w:r w:rsidR="00DE327F">
        <w:rPr>
          <w:rFonts w:ascii="Times New Roman" w:hAnsi="Times New Roman" w:cs="Times New Roman"/>
          <w:sz w:val="28"/>
          <w:szCs w:val="28"/>
        </w:rPr>
        <w:t>,</w:t>
      </w:r>
      <w:r w:rsidRPr="007A4689">
        <w:rPr>
          <w:rFonts w:ascii="Times New Roman" w:hAnsi="Times New Roman" w:cs="Times New Roman"/>
          <w:sz w:val="28"/>
          <w:szCs w:val="28"/>
        </w:rPr>
        <w:t xml:space="preserve"> l’art. 1136 cc recita “</w:t>
      </w:r>
      <w:r w:rsidRPr="00DE327F">
        <w:rPr>
          <w:rFonts w:ascii="Times New Roman" w:hAnsi="Times New Roman" w:cs="Times New Roman"/>
          <w:i/>
          <w:sz w:val="28"/>
          <w:szCs w:val="28"/>
        </w:rPr>
        <w:t>L'assemblea in seconda convocazione è regolarmente costituita con l'intervento di tanti condomini che rappresentino almeno un terzo del valore dell'intero edificio e</w:t>
      </w:r>
      <w:r w:rsidRPr="00DE327F">
        <w:rPr>
          <w:rFonts w:ascii="Times New Roman" w:hAnsi="Times New Roman" w:cs="Times New Roman"/>
          <w:sz w:val="28"/>
          <w:szCs w:val="28"/>
        </w:rPr>
        <w:t xml:space="preserve"> </w:t>
      </w:r>
      <w:r w:rsidRPr="00DE327F">
        <w:rPr>
          <w:rFonts w:ascii="Times New Roman" w:hAnsi="Times New Roman" w:cs="Times New Roman"/>
          <w:i/>
          <w:color w:val="FF0000"/>
          <w:sz w:val="28"/>
          <w:szCs w:val="28"/>
        </w:rPr>
        <w:t>un terzo dei partecipanti al condominio</w:t>
      </w:r>
      <w:r w:rsidRPr="007A4689">
        <w:rPr>
          <w:rFonts w:ascii="Times New Roman" w:hAnsi="Times New Roman" w:cs="Times New Roman"/>
          <w:color w:val="1A1A1A"/>
          <w:sz w:val="28"/>
          <w:szCs w:val="28"/>
          <w:shd w:val="clear" w:color="auto" w:fill="F5E5D5"/>
        </w:rPr>
        <w:t xml:space="preserve">”. </w:t>
      </w:r>
    </w:p>
    <w:p w:rsidR="00337357" w:rsidRPr="007A4689" w:rsidRDefault="00EA2FF8" w:rsidP="00A3122B">
      <w:pPr>
        <w:pStyle w:val="Paragrafoelenco"/>
        <w:jc w:val="both"/>
        <w:rPr>
          <w:rFonts w:ascii="Times New Roman" w:hAnsi="Times New Roman" w:cs="Times New Roman"/>
          <w:sz w:val="28"/>
          <w:szCs w:val="28"/>
        </w:rPr>
      </w:pPr>
      <w:r w:rsidRPr="00DE327F">
        <w:rPr>
          <w:rFonts w:ascii="Times New Roman" w:hAnsi="Times New Roman" w:cs="Times New Roman"/>
          <w:sz w:val="28"/>
          <w:szCs w:val="28"/>
        </w:rPr>
        <w:t>53 su 171 corrisponde a meno di un terzo</w:t>
      </w:r>
      <w:r w:rsidR="00DE327F" w:rsidRPr="00DE327F">
        <w:rPr>
          <w:rFonts w:ascii="Times New Roman" w:hAnsi="Times New Roman" w:cs="Times New Roman"/>
          <w:sz w:val="28"/>
          <w:szCs w:val="28"/>
        </w:rPr>
        <w:t>, quindi l’Assemblea non ha raggiunto il minimo del quorum costitutivo</w:t>
      </w:r>
      <w:r w:rsidRPr="007A4689">
        <w:rPr>
          <w:rFonts w:ascii="Times New Roman" w:hAnsi="Times New Roman" w:cs="Times New Roman"/>
          <w:color w:val="1A1A1A"/>
          <w:sz w:val="28"/>
          <w:szCs w:val="28"/>
          <w:shd w:val="clear" w:color="auto" w:fill="F5E5D5"/>
        </w:rPr>
        <w:t>.</w:t>
      </w:r>
      <w:r w:rsidRPr="007A4689">
        <w:rPr>
          <w:rFonts w:ascii="Times New Roman" w:hAnsi="Times New Roman" w:cs="Times New Roman"/>
          <w:sz w:val="28"/>
          <w:szCs w:val="28"/>
        </w:rPr>
        <w:t xml:space="preserve">   </w:t>
      </w:r>
    </w:p>
    <w:p w:rsidR="00A1281B" w:rsidRPr="007A4689" w:rsidRDefault="00EA2FF8" w:rsidP="00A3122B">
      <w:pPr>
        <w:pStyle w:val="Paragrafoelenco"/>
        <w:numPr>
          <w:ilvl w:val="0"/>
          <w:numId w:val="1"/>
        </w:numPr>
        <w:jc w:val="both"/>
        <w:rPr>
          <w:rFonts w:ascii="Times New Roman" w:hAnsi="Times New Roman" w:cs="Times New Roman"/>
          <w:sz w:val="28"/>
          <w:szCs w:val="28"/>
        </w:rPr>
      </w:pPr>
      <w:r w:rsidRPr="007A4689">
        <w:rPr>
          <w:rFonts w:ascii="Times New Roman" w:hAnsi="Times New Roman" w:cs="Times New Roman"/>
          <w:sz w:val="28"/>
          <w:szCs w:val="28"/>
        </w:rPr>
        <w:t>Circa la discussione del 1° punto posto all’</w:t>
      </w:r>
      <w:proofErr w:type="spellStart"/>
      <w:r w:rsidRPr="007A4689">
        <w:rPr>
          <w:rFonts w:ascii="Times New Roman" w:hAnsi="Times New Roman" w:cs="Times New Roman"/>
          <w:sz w:val="28"/>
          <w:szCs w:val="28"/>
        </w:rPr>
        <w:t>OdG</w:t>
      </w:r>
      <w:proofErr w:type="spellEnd"/>
      <w:r w:rsidRPr="007A4689">
        <w:rPr>
          <w:rFonts w:ascii="Times New Roman" w:hAnsi="Times New Roman" w:cs="Times New Roman"/>
          <w:sz w:val="28"/>
          <w:szCs w:val="28"/>
        </w:rPr>
        <w:t>. La relazione del dr Pepe, sicuramente interessante e qualificante per l’attività svolta pro Ippocampo, non è la relazione illustrative ed esplicativa sul Rendiconto 2015. Non vi sono chiarimenti sulla redazione di tale documento</w:t>
      </w:r>
      <w:r w:rsidR="00C36DCD" w:rsidRPr="007A4689">
        <w:rPr>
          <w:rFonts w:ascii="Times New Roman" w:hAnsi="Times New Roman" w:cs="Times New Roman"/>
          <w:sz w:val="28"/>
          <w:szCs w:val="28"/>
        </w:rPr>
        <w:t>,</w:t>
      </w:r>
      <w:r w:rsidRPr="007A4689">
        <w:rPr>
          <w:rFonts w:ascii="Times New Roman" w:hAnsi="Times New Roman" w:cs="Times New Roman"/>
          <w:sz w:val="28"/>
          <w:szCs w:val="28"/>
        </w:rPr>
        <w:t xml:space="preserve"> ne sulla natura delle voci esposte, alcune delle quali di difficile interpretazione.</w:t>
      </w:r>
      <w:r w:rsidR="00A1281B" w:rsidRPr="007A4689">
        <w:rPr>
          <w:rFonts w:ascii="Times New Roman" w:hAnsi="Times New Roman" w:cs="Times New Roman"/>
          <w:sz w:val="28"/>
          <w:szCs w:val="28"/>
        </w:rPr>
        <w:t xml:space="preserve"> </w:t>
      </w:r>
    </w:p>
    <w:p w:rsidR="00EA2FF8" w:rsidRPr="007A4689" w:rsidRDefault="00A1281B" w:rsidP="00A3122B">
      <w:pPr>
        <w:pStyle w:val="Paragrafoelenco"/>
        <w:jc w:val="both"/>
        <w:rPr>
          <w:rFonts w:ascii="Times New Roman" w:hAnsi="Times New Roman" w:cs="Times New Roman"/>
          <w:sz w:val="28"/>
          <w:szCs w:val="28"/>
        </w:rPr>
      </w:pPr>
      <w:r w:rsidRPr="007A4689">
        <w:rPr>
          <w:rFonts w:ascii="Times New Roman" w:hAnsi="Times New Roman" w:cs="Times New Roman"/>
          <w:sz w:val="28"/>
          <w:szCs w:val="28"/>
        </w:rPr>
        <w:t xml:space="preserve">A mo’ d’esempio nell’elenco delle spese sostenute dal </w:t>
      </w:r>
      <w:proofErr w:type="spellStart"/>
      <w:r w:rsidRPr="007A4689">
        <w:rPr>
          <w:rFonts w:ascii="Times New Roman" w:hAnsi="Times New Roman" w:cs="Times New Roman"/>
          <w:sz w:val="28"/>
          <w:szCs w:val="28"/>
        </w:rPr>
        <w:t>supercondominio</w:t>
      </w:r>
      <w:proofErr w:type="spellEnd"/>
      <w:r w:rsidRPr="007A4689">
        <w:rPr>
          <w:rFonts w:ascii="Times New Roman" w:hAnsi="Times New Roman" w:cs="Times New Roman"/>
          <w:sz w:val="28"/>
          <w:szCs w:val="28"/>
        </w:rPr>
        <w:t xml:space="preserve"> nel 2015 ve ne è una</w:t>
      </w:r>
      <w:r w:rsidR="00F33C48">
        <w:rPr>
          <w:rFonts w:ascii="Times New Roman" w:hAnsi="Times New Roman" w:cs="Times New Roman"/>
          <w:sz w:val="28"/>
          <w:szCs w:val="28"/>
        </w:rPr>
        <w:t xml:space="preserve"> </w:t>
      </w:r>
      <w:r w:rsidRPr="007A4689">
        <w:rPr>
          <w:rFonts w:ascii="Times New Roman" w:hAnsi="Times New Roman" w:cs="Times New Roman"/>
          <w:sz w:val="28"/>
          <w:szCs w:val="28"/>
        </w:rPr>
        <w:t>per un importo di 60.000 euro tondi</w:t>
      </w:r>
      <w:r w:rsidR="00F33C48">
        <w:rPr>
          <w:rFonts w:ascii="Times New Roman" w:hAnsi="Times New Roman" w:cs="Times New Roman"/>
          <w:sz w:val="28"/>
          <w:szCs w:val="28"/>
        </w:rPr>
        <w:t>,</w:t>
      </w:r>
      <w:r w:rsidRPr="007A4689">
        <w:rPr>
          <w:rFonts w:ascii="Times New Roman" w:hAnsi="Times New Roman" w:cs="Times New Roman"/>
          <w:sz w:val="28"/>
          <w:szCs w:val="28"/>
        </w:rPr>
        <w:t xml:space="preserve"> che è così descritta: “</w:t>
      </w:r>
      <w:r w:rsidRPr="00F33C48">
        <w:rPr>
          <w:rFonts w:ascii="Times New Roman" w:hAnsi="Times New Roman" w:cs="Times New Roman"/>
          <w:i/>
          <w:color w:val="0070C0"/>
          <w:sz w:val="28"/>
          <w:szCs w:val="28"/>
        </w:rPr>
        <w:t xml:space="preserve">Fondo di cassa </w:t>
      </w:r>
      <w:proofErr w:type="spellStart"/>
      <w:r w:rsidRPr="00F33C48">
        <w:rPr>
          <w:rFonts w:ascii="Times New Roman" w:hAnsi="Times New Roman" w:cs="Times New Roman"/>
          <w:i/>
          <w:color w:val="0070C0"/>
          <w:sz w:val="28"/>
          <w:szCs w:val="28"/>
        </w:rPr>
        <w:t>supercondominiale</w:t>
      </w:r>
      <w:proofErr w:type="spellEnd"/>
      <w:r w:rsidRPr="00F33C48">
        <w:rPr>
          <w:rFonts w:ascii="Times New Roman" w:hAnsi="Times New Roman" w:cs="Times New Roman"/>
          <w:i/>
          <w:color w:val="0070C0"/>
          <w:sz w:val="28"/>
          <w:szCs w:val="28"/>
        </w:rPr>
        <w:t xml:space="preserve"> per carenza liquidità di cassa dovuta a morosità ed utilizzato per far fronte ad impegni di spesa assunti con il Bilancio Preventivo</w:t>
      </w:r>
      <w:r w:rsidRPr="007A4689">
        <w:rPr>
          <w:rFonts w:ascii="Times New Roman" w:hAnsi="Times New Roman" w:cs="Times New Roman"/>
          <w:sz w:val="28"/>
          <w:szCs w:val="28"/>
        </w:rPr>
        <w:t xml:space="preserve">”. </w:t>
      </w:r>
      <w:r w:rsidRPr="00F33C48">
        <w:rPr>
          <w:rFonts w:ascii="Times New Roman" w:hAnsi="Times New Roman" w:cs="Times New Roman"/>
          <w:color w:val="FF0000"/>
          <w:sz w:val="28"/>
          <w:szCs w:val="28"/>
        </w:rPr>
        <w:t xml:space="preserve">Cosa significa?! </w:t>
      </w:r>
      <w:r w:rsidRPr="007A4689">
        <w:rPr>
          <w:rFonts w:ascii="Times New Roman" w:hAnsi="Times New Roman" w:cs="Times New Roman"/>
          <w:sz w:val="28"/>
          <w:szCs w:val="28"/>
        </w:rPr>
        <w:t>Quale spesa ha coperto nel 2015 che non rientra fra quelle p</w:t>
      </w:r>
      <w:r w:rsidR="00F33C48">
        <w:rPr>
          <w:rFonts w:ascii="Times New Roman" w:hAnsi="Times New Roman" w:cs="Times New Roman"/>
          <w:sz w:val="28"/>
          <w:szCs w:val="28"/>
        </w:rPr>
        <w:t xml:space="preserve">recedentemente elencate? Quali </w:t>
      </w:r>
      <w:r w:rsidRPr="007A4689">
        <w:rPr>
          <w:rFonts w:ascii="Times New Roman" w:hAnsi="Times New Roman" w:cs="Times New Roman"/>
          <w:sz w:val="28"/>
          <w:szCs w:val="28"/>
        </w:rPr>
        <w:t>s</w:t>
      </w:r>
      <w:r w:rsidR="00F33C48">
        <w:rPr>
          <w:rFonts w:ascii="Times New Roman" w:hAnsi="Times New Roman" w:cs="Times New Roman"/>
          <w:sz w:val="28"/>
          <w:szCs w:val="28"/>
        </w:rPr>
        <w:t>o</w:t>
      </w:r>
      <w:r w:rsidRPr="007A4689">
        <w:rPr>
          <w:rFonts w:ascii="Times New Roman" w:hAnsi="Times New Roman" w:cs="Times New Roman"/>
          <w:sz w:val="28"/>
          <w:szCs w:val="28"/>
        </w:rPr>
        <w:t>no le pezze di appoggio di tale spesa? Vorremm</w:t>
      </w:r>
      <w:r w:rsidR="00F33C48">
        <w:rPr>
          <w:rFonts w:ascii="Times New Roman" w:hAnsi="Times New Roman" w:cs="Times New Roman"/>
          <w:sz w:val="28"/>
          <w:szCs w:val="28"/>
        </w:rPr>
        <w:t>o</w:t>
      </w:r>
      <w:r w:rsidRPr="007A4689">
        <w:rPr>
          <w:rFonts w:ascii="Times New Roman" w:hAnsi="Times New Roman" w:cs="Times New Roman"/>
          <w:sz w:val="28"/>
          <w:szCs w:val="28"/>
        </w:rPr>
        <w:t xml:space="preserve"> sapere dai partecipanti all’Assemblea che hanno approvato anche tale voce se hanno capito cosa stavano votando ed approvando.</w:t>
      </w:r>
    </w:p>
    <w:p w:rsidR="0096300A" w:rsidRPr="007A4689" w:rsidRDefault="00EA2FF8" w:rsidP="00A3122B">
      <w:pPr>
        <w:pStyle w:val="Paragrafoelenco"/>
        <w:numPr>
          <w:ilvl w:val="0"/>
          <w:numId w:val="1"/>
        </w:numPr>
        <w:jc w:val="both"/>
        <w:rPr>
          <w:rFonts w:ascii="Times New Roman" w:hAnsi="Times New Roman" w:cs="Times New Roman"/>
          <w:sz w:val="28"/>
          <w:szCs w:val="28"/>
        </w:rPr>
      </w:pPr>
      <w:r w:rsidRPr="007A4689">
        <w:rPr>
          <w:rFonts w:ascii="Times New Roman" w:hAnsi="Times New Roman" w:cs="Times New Roman"/>
          <w:sz w:val="28"/>
          <w:szCs w:val="28"/>
        </w:rPr>
        <w:lastRenderedPageBreak/>
        <w:t>Circa il punto 2 dell’</w:t>
      </w:r>
      <w:proofErr w:type="spellStart"/>
      <w:r w:rsidRPr="007A4689">
        <w:rPr>
          <w:rFonts w:ascii="Times New Roman" w:hAnsi="Times New Roman" w:cs="Times New Roman"/>
          <w:sz w:val="28"/>
          <w:szCs w:val="28"/>
        </w:rPr>
        <w:t>OdG</w:t>
      </w:r>
      <w:proofErr w:type="spellEnd"/>
      <w:r w:rsidR="00F33C48">
        <w:rPr>
          <w:rFonts w:ascii="Times New Roman" w:hAnsi="Times New Roman" w:cs="Times New Roman"/>
          <w:sz w:val="28"/>
          <w:szCs w:val="28"/>
        </w:rPr>
        <w:t>.</w:t>
      </w:r>
      <w:r w:rsidRPr="007A4689">
        <w:rPr>
          <w:rFonts w:ascii="Times New Roman" w:hAnsi="Times New Roman" w:cs="Times New Roman"/>
          <w:sz w:val="28"/>
          <w:szCs w:val="28"/>
        </w:rPr>
        <w:t xml:space="preserve"> </w:t>
      </w:r>
      <w:r w:rsidR="00C36DCD" w:rsidRPr="007A4689">
        <w:rPr>
          <w:rFonts w:ascii="Times New Roman" w:hAnsi="Times New Roman" w:cs="Times New Roman"/>
          <w:sz w:val="28"/>
          <w:szCs w:val="28"/>
        </w:rPr>
        <w:t xml:space="preserve">A fine esercizio l’amministratore è tenuto a presentare </w:t>
      </w:r>
      <w:r w:rsidR="00F33C48">
        <w:rPr>
          <w:rFonts w:ascii="Times New Roman" w:hAnsi="Times New Roman" w:cs="Times New Roman"/>
          <w:sz w:val="28"/>
          <w:szCs w:val="28"/>
        </w:rPr>
        <w:t>i</w:t>
      </w:r>
      <w:r w:rsidR="000F3A5F" w:rsidRPr="00D62373">
        <w:rPr>
          <w:rFonts w:ascii="Times New Roman" w:hAnsi="Times New Roman" w:cs="Times New Roman"/>
          <w:sz w:val="28"/>
          <w:szCs w:val="28"/>
        </w:rPr>
        <w:t>l rendiconto condominiale</w:t>
      </w:r>
      <w:r w:rsidR="00C36DCD" w:rsidRPr="00D62373">
        <w:rPr>
          <w:rFonts w:ascii="Times New Roman" w:hAnsi="Times New Roman" w:cs="Times New Roman"/>
          <w:sz w:val="28"/>
          <w:szCs w:val="28"/>
        </w:rPr>
        <w:t>, che recita l’art. 1130 bis del cc</w:t>
      </w:r>
      <w:r w:rsidR="00C36DCD" w:rsidRPr="007A4689">
        <w:rPr>
          <w:rFonts w:ascii="Times New Roman" w:hAnsi="Times New Roman" w:cs="Times New Roman"/>
          <w:i/>
          <w:iCs/>
          <w:color w:val="000000"/>
          <w:sz w:val="28"/>
          <w:szCs w:val="28"/>
          <w:shd w:val="clear" w:color="auto" w:fill="FAEBD2"/>
        </w:rPr>
        <w:t xml:space="preserve"> </w:t>
      </w:r>
      <w:r w:rsidR="00C36DCD" w:rsidRPr="00DE327F">
        <w:rPr>
          <w:rFonts w:ascii="Times New Roman" w:hAnsi="Times New Roman" w:cs="Times New Roman"/>
          <w:i/>
          <w:sz w:val="28"/>
          <w:szCs w:val="28"/>
        </w:rPr>
        <w:t>“</w:t>
      </w:r>
      <w:r w:rsidR="000F3A5F" w:rsidRPr="00DE327F">
        <w:rPr>
          <w:rFonts w:ascii="Times New Roman" w:hAnsi="Times New Roman" w:cs="Times New Roman"/>
          <w:i/>
          <w:sz w:val="28"/>
          <w:szCs w:val="28"/>
        </w:rPr>
        <w:t xml:space="preserve">contiene le voci di entrata e di uscita ed ogni altro dato inerente alla situazione patrimoniale del condominio, ai fondi disponibili ed alle eventuali riserve che devono essere espressi in modo da consentire l'immediata verifica. Si compone di un </w:t>
      </w:r>
      <w:r w:rsidR="000F3A5F" w:rsidRPr="00DE327F">
        <w:rPr>
          <w:rFonts w:ascii="Times New Roman" w:hAnsi="Times New Roman" w:cs="Times New Roman"/>
          <w:i/>
          <w:sz w:val="28"/>
          <w:szCs w:val="28"/>
          <w:u w:val="single"/>
        </w:rPr>
        <w:t>registro di contabilità</w:t>
      </w:r>
      <w:r w:rsidR="000F3A5F" w:rsidRPr="00DE327F">
        <w:rPr>
          <w:rFonts w:ascii="Times New Roman" w:hAnsi="Times New Roman" w:cs="Times New Roman"/>
          <w:i/>
          <w:sz w:val="28"/>
          <w:szCs w:val="28"/>
        </w:rPr>
        <w:t xml:space="preserve">, di un </w:t>
      </w:r>
      <w:r w:rsidR="000F3A5F" w:rsidRPr="00DE327F">
        <w:rPr>
          <w:rFonts w:ascii="Times New Roman" w:hAnsi="Times New Roman" w:cs="Times New Roman"/>
          <w:i/>
          <w:sz w:val="28"/>
          <w:szCs w:val="28"/>
          <w:u w:val="single"/>
        </w:rPr>
        <w:t>riepilogo finanziario</w:t>
      </w:r>
      <w:r w:rsidR="000F3A5F" w:rsidRPr="00DE327F">
        <w:rPr>
          <w:rFonts w:ascii="Times New Roman" w:hAnsi="Times New Roman" w:cs="Times New Roman"/>
          <w:i/>
          <w:sz w:val="28"/>
          <w:szCs w:val="28"/>
        </w:rPr>
        <w:t xml:space="preserve">, nonché di una </w:t>
      </w:r>
      <w:r w:rsidR="000F3A5F" w:rsidRPr="00DE327F">
        <w:rPr>
          <w:rFonts w:ascii="Times New Roman" w:hAnsi="Times New Roman" w:cs="Times New Roman"/>
          <w:i/>
          <w:sz w:val="28"/>
          <w:szCs w:val="28"/>
          <w:u w:val="single"/>
        </w:rPr>
        <w:t>nota sintetica esplicativa della gestione</w:t>
      </w:r>
      <w:r w:rsidR="000F3A5F" w:rsidRPr="00DE327F">
        <w:rPr>
          <w:rFonts w:ascii="Times New Roman" w:hAnsi="Times New Roman" w:cs="Times New Roman"/>
          <w:i/>
          <w:sz w:val="28"/>
          <w:szCs w:val="28"/>
        </w:rPr>
        <w:t xml:space="preserve"> con l'indicazione anche dei rapporti in corso e delle questioni pendenti</w:t>
      </w:r>
      <w:r w:rsidR="00C36DCD" w:rsidRPr="00DE327F">
        <w:rPr>
          <w:rFonts w:ascii="Times New Roman" w:hAnsi="Times New Roman" w:cs="Times New Roman"/>
          <w:i/>
          <w:sz w:val="28"/>
          <w:szCs w:val="28"/>
        </w:rPr>
        <w:t>”</w:t>
      </w:r>
      <w:r w:rsidR="000F3A5F" w:rsidRPr="007A4689">
        <w:rPr>
          <w:rFonts w:ascii="Times New Roman" w:hAnsi="Times New Roman" w:cs="Times New Roman"/>
          <w:i/>
          <w:iCs/>
          <w:color w:val="000000"/>
          <w:sz w:val="28"/>
          <w:szCs w:val="28"/>
          <w:shd w:val="clear" w:color="auto" w:fill="FAEBD2"/>
        </w:rPr>
        <w:t>.</w:t>
      </w:r>
      <w:r w:rsidRPr="007A4689">
        <w:rPr>
          <w:rFonts w:ascii="Times New Roman" w:hAnsi="Times New Roman" w:cs="Times New Roman"/>
          <w:sz w:val="28"/>
          <w:szCs w:val="28"/>
        </w:rPr>
        <w:t xml:space="preserve">   </w:t>
      </w:r>
      <w:r w:rsidR="00C36DCD" w:rsidRPr="00F33C48">
        <w:rPr>
          <w:rFonts w:ascii="Times New Roman" w:hAnsi="Times New Roman" w:cs="Times New Roman"/>
          <w:color w:val="FF0000"/>
          <w:sz w:val="28"/>
          <w:szCs w:val="28"/>
        </w:rPr>
        <w:t>Tale documento non è stato presentato</w:t>
      </w:r>
      <w:r w:rsidR="0096300A" w:rsidRPr="007A4689">
        <w:rPr>
          <w:rFonts w:ascii="Times New Roman" w:hAnsi="Times New Roman" w:cs="Times New Roman"/>
          <w:sz w:val="28"/>
          <w:szCs w:val="28"/>
        </w:rPr>
        <w:t>; e fra l’altro manca</w:t>
      </w:r>
      <w:r w:rsidR="00DE327F">
        <w:rPr>
          <w:rFonts w:ascii="Times New Roman" w:hAnsi="Times New Roman" w:cs="Times New Roman"/>
          <w:sz w:val="28"/>
          <w:szCs w:val="28"/>
        </w:rPr>
        <w:t>,</w:t>
      </w:r>
      <w:r w:rsidR="0096300A" w:rsidRPr="007A4689">
        <w:rPr>
          <w:rFonts w:ascii="Times New Roman" w:hAnsi="Times New Roman" w:cs="Times New Roman"/>
          <w:sz w:val="28"/>
          <w:szCs w:val="28"/>
        </w:rPr>
        <w:t xml:space="preserve"> nella carente documentazione</w:t>
      </w:r>
      <w:r w:rsidR="00DE327F">
        <w:rPr>
          <w:rFonts w:ascii="Times New Roman" w:hAnsi="Times New Roman" w:cs="Times New Roman"/>
          <w:sz w:val="28"/>
          <w:szCs w:val="28"/>
        </w:rPr>
        <w:t>,</w:t>
      </w:r>
      <w:r w:rsidR="0096300A" w:rsidRPr="007A4689">
        <w:rPr>
          <w:rFonts w:ascii="Times New Roman" w:hAnsi="Times New Roman" w:cs="Times New Roman"/>
          <w:sz w:val="28"/>
          <w:szCs w:val="28"/>
        </w:rPr>
        <w:t xml:space="preserve"> una importante voce che dovrebbe essere superiore ai 200mila euro </w:t>
      </w:r>
      <w:r w:rsidR="00F33C48">
        <w:rPr>
          <w:rFonts w:ascii="Times New Roman" w:hAnsi="Times New Roman" w:cs="Times New Roman"/>
          <w:sz w:val="28"/>
          <w:szCs w:val="28"/>
        </w:rPr>
        <w:t>(</w:t>
      </w:r>
      <w:r w:rsidR="0096300A" w:rsidRPr="007A4689">
        <w:rPr>
          <w:rFonts w:ascii="Times New Roman" w:hAnsi="Times New Roman" w:cs="Times New Roman"/>
          <w:sz w:val="28"/>
          <w:szCs w:val="28"/>
        </w:rPr>
        <w:t>o un accenno alla stessa</w:t>
      </w:r>
      <w:r w:rsidR="00F33C48">
        <w:rPr>
          <w:rFonts w:ascii="Times New Roman" w:hAnsi="Times New Roman" w:cs="Times New Roman"/>
          <w:sz w:val="28"/>
          <w:szCs w:val="28"/>
        </w:rPr>
        <w:t>)</w:t>
      </w:r>
      <w:r w:rsidR="0096300A" w:rsidRPr="007A4689">
        <w:rPr>
          <w:rFonts w:ascii="Times New Roman" w:hAnsi="Times New Roman" w:cs="Times New Roman"/>
          <w:sz w:val="28"/>
          <w:szCs w:val="28"/>
        </w:rPr>
        <w:t xml:space="preserve"> circa il presunto credito del </w:t>
      </w:r>
      <w:proofErr w:type="spellStart"/>
      <w:r w:rsidR="0096300A" w:rsidRPr="007A4689">
        <w:rPr>
          <w:rFonts w:ascii="Times New Roman" w:hAnsi="Times New Roman" w:cs="Times New Roman"/>
          <w:sz w:val="28"/>
          <w:szCs w:val="28"/>
        </w:rPr>
        <w:t>supercondominio</w:t>
      </w:r>
      <w:proofErr w:type="spellEnd"/>
      <w:r w:rsidR="0096300A" w:rsidRPr="007A4689">
        <w:rPr>
          <w:rFonts w:ascii="Times New Roman" w:hAnsi="Times New Roman" w:cs="Times New Roman"/>
          <w:sz w:val="28"/>
          <w:szCs w:val="28"/>
        </w:rPr>
        <w:t xml:space="preserve"> nei confr</w:t>
      </w:r>
      <w:r w:rsidR="00F33C48">
        <w:rPr>
          <w:rFonts w:ascii="Times New Roman" w:hAnsi="Times New Roman" w:cs="Times New Roman"/>
          <w:sz w:val="28"/>
          <w:szCs w:val="28"/>
        </w:rPr>
        <w:t>o</w:t>
      </w:r>
      <w:r w:rsidR="0096300A" w:rsidRPr="007A4689">
        <w:rPr>
          <w:rFonts w:ascii="Times New Roman" w:hAnsi="Times New Roman" w:cs="Times New Roman"/>
          <w:sz w:val="28"/>
          <w:szCs w:val="28"/>
        </w:rPr>
        <w:t>nti del Comune di Manfredonia</w:t>
      </w:r>
      <w:r w:rsidR="00C36DCD" w:rsidRPr="007A4689">
        <w:rPr>
          <w:rFonts w:ascii="Times New Roman" w:hAnsi="Times New Roman" w:cs="Times New Roman"/>
          <w:sz w:val="28"/>
          <w:szCs w:val="28"/>
        </w:rPr>
        <w:t>.</w:t>
      </w:r>
    </w:p>
    <w:p w:rsidR="0096300A" w:rsidRPr="00D62373" w:rsidRDefault="00C36DCD" w:rsidP="00A3122B">
      <w:pPr>
        <w:pStyle w:val="Paragrafoelenco"/>
        <w:jc w:val="both"/>
        <w:rPr>
          <w:rFonts w:ascii="Times New Roman" w:hAnsi="Times New Roman" w:cs="Times New Roman"/>
          <w:i/>
          <w:sz w:val="28"/>
          <w:szCs w:val="28"/>
        </w:rPr>
      </w:pPr>
      <w:r w:rsidRPr="00D62373">
        <w:rPr>
          <w:rFonts w:ascii="Times New Roman" w:hAnsi="Times New Roman" w:cs="Times New Roman"/>
          <w:i/>
          <w:sz w:val="28"/>
          <w:szCs w:val="28"/>
        </w:rPr>
        <w:t xml:space="preserve">Ricordiamo che </w:t>
      </w:r>
      <w:r w:rsidR="00D62373" w:rsidRPr="00D62373">
        <w:rPr>
          <w:rFonts w:ascii="Times New Roman" w:hAnsi="Times New Roman" w:cs="Times New Roman"/>
          <w:i/>
          <w:sz w:val="28"/>
          <w:szCs w:val="28"/>
        </w:rPr>
        <w:t xml:space="preserve">l’analoga </w:t>
      </w:r>
      <w:r w:rsidRPr="00D62373">
        <w:rPr>
          <w:rFonts w:ascii="Times New Roman" w:hAnsi="Times New Roman" w:cs="Times New Roman"/>
          <w:i/>
          <w:sz w:val="28"/>
          <w:szCs w:val="28"/>
        </w:rPr>
        <w:t>assemblea</w:t>
      </w:r>
      <w:r w:rsidR="00F33C48" w:rsidRPr="00D62373">
        <w:rPr>
          <w:rFonts w:ascii="Times New Roman" w:hAnsi="Times New Roman" w:cs="Times New Roman"/>
          <w:i/>
          <w:sz w:val="28"/>
          <w:szCs w:val="28"/>
        </w:rPr>
        <w:t xml:space="preserve"> </w:t>
      </w:r>
      <w:r w:rsidRPr="00D62373">
        <w:rPr>
          <w:rFonts w:ascii="Times New Roman" w:hAnsi="Times New Roman" w:cs="Times New Roman"/>
          <w:i/>
          <w:sz w:val="28"/>
          <w:szCs w:val="28"/>
        </w:rPr>
        <w:t>del</w:t>
      </w:r>
      <w:r w:rsidR="00F33C48" w:rsidRPr="00D62373">
        <w:rPr>
          <w:rFonts w:ascii="Times New Roman" w:hAnsi="Times New Roman" w:cs="Times New Roman"/>
          <w:i/>
          <w:sz w:val="28"/>
          <w:szCs w:val="28"/>
        </w:rPr>
        <w:t xml:space="preserve"> </w:t>
      </w:r>
      <w:r w:rsidRPr="00D62373">
        <w:rPr>
          <w:rFonts w:ascii="Times New Roman" w:hAnsi="Times New Roman" w:cs="Times New Roman"/>
          <w:i/>
          <w:sz w:val="28"/>
          <w:szCs w:val="28"/>
        </w:rPr>
        <w:t>22/5/2016 non ha potuto deliberare sul</w:t>
      </w:r>
      <w:r w:rsidR="0096300A" w:rsidRPr="00D62373">
        <w:rPr>
          <w:rFonts w:ascii="Times New Roman" w:hAnsi="Times New Roman" w:cs="Times New Roman"/>
          <w:i/>
          <w:sz w:val="28"/>
          <w:szCs w:val="28"/>
        </w:rPr>
        <w:t xml:space="preserve"> </w:t>
      </w:r>
      <w:r w:rsidRPr="00D62373">
        <w:rPr>
          <w:rFonts w:ascii="Times New Roman" w:hAnsi="Times New Roman" w:cs="Times New Roman"/>
          <w:i/>
          <w:sz w:val="28"/>
          <w:szCs w:val="28"/>
        </w:rPr>
        <w:t xml:space="preserve">rendiconto  </w:t>
      </w:r>
      <w:r w:rsidR="0096300A" w:rsidRPr="00D62373">
        <w:rPr>
          <w:rFonts w:ascii="Times New Roman" w:hAnsi="Times New Roman" w:cs="Times New Roman"/>
          <w:i/>
          <w:sz w:val="28"/>
          <w:szCs w:val="28"/>
        </w:rPr>
        <w:t>c</w:t>
      </w:r>
      <w:r w:rsidRPr="00D62373">
        <w:rPr>
          <w:rFonts w:ascii="Times New Roman" w:hAnsi="Times New Roman" w:cs="Times New Roman"/>
          <w:i/>
          <w:sz w:val="28"/>
          <w:szCs w:val="28"/>
        </w:rPr>
        <w:t xml:space="preserve">ondominiale perché l’avviso di convocazione era carente di documentazione. </w:t>
      </w:r>
    </w:p>
    <w:p w:rsidR="00491606" w:rsidRPr="00F33C48" w:rsidRDefault="0096300A" w:rsidP="00A3122B">
      <w:pPr>
        <w:pStyle w:val="Paragrafoelenco"/>
        <w:jc w:val="both"/>
        <w:rPr>
          <w:rFonts w:ascii="Times New Roman" w:hAnsi="Times New Roman" w:cs="Times New Roman"/>
          <w:i/>
          <w:color w:val="FF0000"/>
          <w:sz w:val="28"/>
          <w:szCs w:val="28"/>
        </w:rPr>
      </w:pPr>
      <w:r w:rsidRPr="00F33C48">
        <w:rPr>
          <w:rFonts w:ascii="Times New Roman" w:hAnsi="Times New Roman" w:cs="Times New Roman"/>
          <w:i/>
          <w:color w:val="FF0000"/>
          <w:sz w:val="28"/>
          <w:szCs w:val="28"/>
        </w:rPr>
        <w:t>E</w:t>
      </w:r>
      <w:r w:rsidR="00381D23" w:rsidRPr="00F33C48">
        <w:rPr>
          <w:rFonts w:ascii="Times New Roman" w:hAnsi="Times New Roman" w:cs="Times New Roman"/>
          <w:bCs/>
          <w:i/>
          <w:iCs/>
          <w:color w:val="FF0000"/>
          <w:sz w:val="28"/>
          <w:szCs w:val="28"/>
          <w:shd w:val="clear" w:color="auto" w:fill="FFFFFF"/>
        </w:rPr>
        <w:t xml:space="preserve">rrare </w:t>
      </w:r>
      <w:proofErr w:type="spellStart"/>
      <w:r w:rsidR="00381D23" w:rsidRPr="00F33C48">
        <w:rPr>
          <w:rFonts w:ascii="Times New Roman" w:hAnsi="Times New Roman" w:cs="Times New Roman"/>
          <w:bCs/>
          <w:i/>
          <w:iCs/>
          <w:color w:val="FF0000"/>
          <w:sz w:val="28"/>
          <w:szCs w:val="28"/>
          <w:shd w:val="clear" w:color="auto" w:fill="FFFFFF"/>
        </w:rPr>
        <w:t>humanum</w:t>
      </w:r>
      <w:proofErr w:type="spellEnd"/>
      <w:r w:rsidR="00381D23" w:rsidRPr="00F33C48">
        <w:rPr>
          <w:rFonts w:ascii="Times New Roman" w:hAnsi="Times New Roman" w:cs="Times New Roman"/>
          <w:bCs/>
          <w:i/>
          <w:iCs/>
          <w:color w:val="FF0000"/>
          <w:sz w:val="28"/>
          <w:szCs w:val="28"/>
          <w:shd w:val="clear" w:color="auto" w:fill="FFFFFF"/>
        </w:rPr>
        <w:t xml:space="preserve"> est, perseverare </w:t>
      </w:r>
      <w:proofErr w:type="spellStart"/>
      <w:r w:rsidR="00381D23" w:rsidRPr="00F33C48">
        <w:rPr>
          <w:rFonts w:ascii="Times New Roman" w:hAnsi="Times New Roman" w:cs="Times New Roman"/>
          <w:bCs/>
          <w:i/>
          <w:iCs/>
          <w:color w:val="FF0000"/>
          <w:sz w:val="28"/>
          <w:szCs w:val="28"/>
          <w:shd w:val="clear" w:color="auto" w:fill="FFFFFF"/>
        </w:rPr>
        <w:t>autem</w:t>
      </w:r>
      <w:proofErr w:type="spellEnd"/>
      <w:r w:rsidR="00381D23" w:rsidRPr="00F33C48">
        <w:rPr>
          <w:rFonts w:ascii="Times New Roman" w:hAnsi="Times New Roman" w:cs="Times New Roman"/>
          <w:bCs/>
          <w:i/>
          <w:iCs/>
          <w:color w:val="FF0000"/>
          <w:sz w:val="28"/>
          <w:szCs w:val="28"/>
          <w:shd w:val="clear" w:color="auto" w:fill="FFFFFF"/>
        </w:rPr>
        <w:t xml:space="preserve"> </w:t>
      </w:r>
      <w:proofErr w:type="spellStart"/>
      <w:r w:rsidR="00381D23" w:rsidRPr="00F33C48">
        <w:rPr>
          <w:rFonts w:ascii="Times New Roman" w:hAnsi="Times New Roman" w:cs="Times New Roman"/>
          <w:bCs/>
          <w:i/>
          <w:iCs/>
          <w:color w:val="FF0000"/>
          <w:sz w:val="28"/>
          <w:szCs w:val="28"/>
          <w:shd w:val="clear" w:color="auto" w:fill="FFFFFF"/>
        </w:rPr>
        <w:t>diabolicum</w:t>
      </w:r>
      <w:proofErr w:type="spellEnd"/>
      <w:r w:rsidR="00381D23" w:rsidRPr="00F33C48">
        <w:rPr>
          <w:rFonts w:ascii="Times New Roman" w:hAnsi="Times New Roman" w:cs="Times New Roman"/>
          <w:bCs/>
          <w:i/>
          <w:iCs/>
          <w:color w:val="FF0000"/>
          <w:sz w:val="28"/>
          <w:szCs w:val="28"/>
          <w:shd w:val="clear" w:color="auto" w:fill="FFFFFF"/>
        </w:rPr>
        <w:t xml:space="preserve">. </w:t>
      </w:r>
    </w:p>
    <w:p w:rsidR="00F33C48" w:rsidRPr="007A136F" w:rsidRDefault="00381D23" w:rsidP="00A3122B">
      <w:pPr>
        <w:pStyle w:val="Paragrafoelenco"/>
        <w:numPr>
          <w:ilvl w:val="0"/>
          <w:numId w:val="1"/>
        </w:numPr>
        <w:jc w:val="both"/>
        <w:rPr>
          <w:rFonts w:ascii="Times New Roman" w:hAnsi="Times New Roman" w:cs="Times New Roman"/>
          <w:sz w:val="28"/>
          <w:szCs w:val="28"/>
        </w:rPr>
      </w:pPr>
      <w:r w:rsidRPr="007A136F">
        <w:rPr>
          <w:rFonts w:ascii="Times New Roman" w:hAnsi="Times New Roman" w:cs="Times New Roman"/>
          <w:bCs/>
          <w:iCs/>
          <w:color w:val="252525"/>
          <w:sz w:val="28"/>
          <w:szCs w:val="28"/>
          <w:shd w:val="clear" w:color="auto" w:fill="FFFFFF"/>
        </w:rPr>
        <w:t>Circa il punto 3 dell’</w:t>
      </w:r>
      <w:proofErr w:type="spellStart"/>
      <w:r w:rsidRPr="007A136F">
        <w:rPr>
          <w:rFonts w:ascii="Times New Roman" w:hAnsi="Times New Roman" w:cs="Times New Roman"/>
          <w:bCs/>
          <w:iCs/>
          <w:color w:val="252525"/>
          <w:sz w:val="28"/>
          <w:szCs w:val="28"/>
          <w:shd w:val="clear" w:color="auto" w:fill="FFFFFF"/>
        </w:rPr>
        <w:t>OdG</w:t>
      </w:r>
      <w:proofErr w:type="spellEnd"/>
      <w:r w:rsidR="00F33C48" w:rsidRPr="007A136F">
        <w:rPr>
          <w:rFonts w:ascii="Times New Roman" w:hAnsi="Times New Roman" w:cs="Times New Roman"/>
          <w:bCs/>
          <w:iCs/>
          <w:color w:val="252525"/>
          <w:sz w:val="28"/>
          <w:szCs w:val="28"/>
          <w:shd w:val="clear" w:color="auto" w:fill="FFFFFF"/>
        </w:rPr>
        <w:t>,</w:t>
      </w:r>
      <w:r w:rsidRPr="007A136F">
        <w:rPr>
          <w:rFonts w:ascii="Times New Roman" w:hAnsi="Times New Roman" w:cs="Times New Roman"/>
          <w:bCs/>
          <w:iCs/>
          <w:color w:val="252525"/>
          <w:sz w:val="28"/>
          <w:szCs w:val="28"/>
          <w:shd w:val="clear" w:color="auto" w:fill="FFFFFF"/>
        </w:rPr>
        <w:t xml:space="preserve"> che</w:t>
      </w:r>
      <w:r w:rsidR="00F33C48" w:rsidRPr="007A136F">
        <w:rPr>
          <w:rFonts w:ascii="Times New Roman" w:hAnsi="Times New Roman" w:cs="Times New Roman"/>
          <w:bCs/>
          <w:iCs/>
          <w:color w:val="252525"/>
          <w:sz w:val="28"/>
          <w:szCs w:val="28"/>
          <w:shd w:val="clear" w:color="auto" w:fill="FFFFFF"/>
        </w:rPr>
        <w:t xml:space="preserve"> </w:t>
      </w:r>
      <w:r w:rsidRPr="007A136F">
        <w:rPr>
          <w:rFonts w:ascii="Times New Roman" w:hAnsi="Times New Roman" w:cs="Times New Roman"/>
          <w:bCs/>
          <w:iCs/>
          <w:color w:val="252525"/>
          <w:sz w:val="28"/>
          <w:szCs w:val="28"/>
          <w:shd w:val="clear" w:color="auto" w:fill="FFFFFF"/>
        </w:rPr>
        <w:t>riguarda il preventivo di spesa 2016</w:t>
      </w:r>
      <w:r w:rsidR="00F33C48" w:rsidRPr="007A136F">
        <w:rPr>
          <w:rFonts w:ascii="Times New Roman" w:hAnsi="Times New Roman" w:cs="Times New Roman"/>
          <w:bCs/>
          <w:iCs/>
          <w:color w:val="252525"/>
          <w:sz w:val="28"/>
          <w:szCs w:val="28"/>
          <w:shd w:val="clear" w:color="auto" w:fill="FFFFFF"/>
        </w:rPr>
        <w:t>,</w:t>
      </w:r>
      <w:r w:rsidRPr="007A136F">
        <w:rPr>
          <w:rFonts w:ascii="Times New Roman" w:hAnsi="Times New Roman" w:cs="Times New Roman"/>
          <w:bCs/>
          <w:iCs/>
          <w:color w:val="252525"/>
          <w:sz w:val="28"/>
          <w:szCs w:val="28"/>
          <w:shd w:val="clear" w:color="auto" w:fill="FFFFFF"/>
        </w:rPr>
        <w:t xml:space="preserve"> è palese che ci sono delle voci che esulano dalle competenze dell’assemblea dei delegati. </w:t>
      </w:r>
    </w:p>
    <w:p w:rsidR="00D62373" w:rsidRDefault="00381D23" w:rsidP="00A3122B">
      <w:pPr>
        <w:pStyle w:val="Paragrafoelenco"/>
        <w:jc w:val="both"/>
        <w:rPr>
          <w:rFonts w:ascii="Times New Roman" w:hAnsi="Times New Roman" w:cs="Times New Roman"/>
          <w:bCs/>
          <w:iCs/>
          <w:color w:val="252525"/>
          <w:sz w:val="28"/>
          <w:szCs w:val="28"/>
          <w:shd w:val="clear" w:color="auto" w:fill="FFFFFF"/>
        </w:rPr>
      </w:pPr>
      <w:r w:rsidRPr="007A136F">
        <w:rPr>
          <w:rFonts w:ascii="Times New Roman" w:hAnsi="Times New Roman" w:cs="Times New Roman"/>
          <w:bCs/>
          <w:iCs/>
          <w:color w:val="252525"/>
          <w:sz w:val="28"/>
          <w:szCs w:val="28"/>
          <w:shd w:val="clear" w:color="auto" w:fill="FFFFFF"/>
        </w:rPr>
        <w:t>Ci spiace che il Presidente non le abbia notate e che</w:t>
      </w:r>
      <w:r w:rsidR="007A136F">
        <w:rPr>
          <w:rFonts w:ascii="Times New Roman" w:hAnsi="Times New Roman" w:cs="Times New Roman"/>
          <w:bCs/>
          <w:iCs/>
          <w:color w:val="252525"/>
          <w:sz w:val="28"/>
          <w:szCs w:val="28"/>
          <w:shd w:val="clear" w:color="auto" w:fill="FFFFFF"/>
        </w:rPr>
        <w:t>,</w:t>
      </w:r>
      <w:r w:rsidRPr="007A136F">
        <w:rPr>
          <w:rFonts w:ascii="Times New Roman" w:hAnsi="Times New Roman" w:cs="Times New Roman"/>
          <w:bCs/>
          <w:iCs/>
          <w:color w:val="252525"/>
          <w:sz w:val="28"/>
          <w:szCs w:val="28"/>
          <w:shd w:val="clear" w:color="auto" w:fill="FFFFFF"/>
        </w:rPr>
        <w:t xml:space="preserve"> quindi</w:t>
      </w:r>
      <w:r w:rsidR="007A136F">
        <w:rPr>
          <w:rFonts w:ascii="Times New Roman" w:hAnsi="Times New Roman" w:cs="Times New Roman"/>
          <w:bCs/>
          <w:iCs/>
          <w:color w:val="252525"/>
          <w:sz w:val="28"/>
          <w:szCs w:val="28"/>
          <w:shd w:val="clear" w:color="auto" w:fill="FFFFFF"/>
        </w:rPr>
        <w:t>,</w:t>
      </w:r>
      <w:r w:rsidRPr="007A136F">
        <w:rPr>
          <w:rFonts w:ascii="Times New Roman" w:hAnsi="Times New Roman" w:cs="Times New Roman"/>
          <w:bCs/>
          <w:iCs/>
          <w:color w:val="252525"/>
          <w:sz w:val="28"/>
          <w:szCs w:val="28"/>
          <w:shd w:val="clear" w:color="auto" w:fill="FFFFFF"/>
        </w:rPr>
        <w:t xml:space="preserve"> abbia indotto in errore l’Assemblea con una votazione illegittima. L’Assemblea dei delegati non può esprimersi sull’</w:t>
      </w:r>
      <w:r w:rsidR="000C5943" w:rsidRPr="007A136F">
        <w:rPr>
          <w:rFonts w:ascii="Times New Roman" w:hAnsi="Times New Roman" w:cs="Times New Roman"/>
          <w:bCs/>
          <w:iCs/>
          <w:color w:val="252525"/>
          <w:sz w:val="28"/>
          <w:szCs w:val="28"/>
          <w:shd w:val="clear" w:color="auto" w:fill="FFFFFF"/>
        </w:rPr>
        <w:t>acquisto dell’</w:t>
      </w:r>
      <w:r w:rsidRPr="007A136F">
        <w:rPr>
          <w:rFonts w:ascii="Times New Roman" w:hAnsi="Times New Roman" w:cs="Times New Roman"/>
          <w:bCs/>
          <w:iCs/>
          <w:color w:val="252525"/>
          <w:sz w:val="28"/>
          <w:szCs w:val="28"/>
          <w:shd w:val="clear" w:color="auto" w:fill="FFFFFF"/>
        </w:rPr>
        <w:t>impianto di videosorveglianza</w:t>
      </w:r>
      <w:r w:rsidR="000C5943" w:rsidRPr="007A136F">
        <w:rPr>
          <w:rFonts w:ascii="Times New Roman" w:hAnsi="Times New Roman" w:cs="Times New Roman"/>
          <w:bCs/>
          <w:iCs/>
          <w:color w:val="252525"/>
          <w:sz w:val="28"/>
          <w:szCs w:val="28"/>
          <w:shd w:val="clear" w:color="auto" w:fill="FFFFFF"/>
        </w:rPr>
        <w:t xml:space="preserve"> (tra l’altro già effettuato</w:t>
      </w:r>
      <w:r w:rsidR="007A136F">
        <w:rPr>
          <w:rFonts w:ascii="Times New Roman" w:hAnsi="Times New Roman" w:cs="Times New Roman"/>
          <w:bCs/>
          <w:iCs/>
          <w:color w:val="252525"/>
          <w:sz w:val="28"/>
          <w:szCs w:val="28"/>
          <w:shd w:val="clear" w:color="auto" w:fill="FFFFFF"/>
        </w:rPr>
        <w:t>,</w:t>
      </w:r>
      <w:r w:rsidR="000C5943" w:rsidRPr="007A136F">
        <w:rPr>
          <w:rFonts w:ascii="Times New Roman" w:hAnsi="Times New Roman" w:cs="Times New Roman"/>
          <w:bCs/>
          <w:iCs/>
          <w:color w:val="252525"/>
          <w:sz w:val="28"/>
          <w:szCs w:val="28"/>
          <w:shd w:val="clear" w:color="auto" w:fill="FFFFFF"/>
        </w:rPr>
        <w:t xml:space="preserve"> almeno</w:t>
      </w:r>
      <w:r w:rsidR="007A136F">
        <w:rPr>
          <w:rFonts w:ascii="Times New Roman" w:hAnsi="Times New Roman" w:cs="Times New Roman"/>
          <w:bCs/>
          <w:iCs/>
          <w:color w:val="252525"/>
          <w:sz w:val="28"/>
          <w:szCs w:val="28"/>
          <w:shd w:val="clear" w:color="auto" w:fill="FFFFFF"/>
        </w:rPr>
        <w:t>,</w:t>
      </w:r>
      <w:r w:rsidR="000C5943" w:rsidRPr="007A136F">
        <w:rPr>
          <w:rFonts w:ascii="Times New Roman" w:hAnsi="Times New Roman" w:cs="Times New Roman"/>
          <w:bCs/>
          <w:iCs/>
          <w:color w:val="252525"/>
          <w:sz w:val="28"/>
          <w:szCs w:val="28"/>
          <w:shd w:val="clear" w:color="auto" w:fill="FFFFFF"/>
        </w:rPr>
        <w:t xml:space="preserve"> in buona parte). Non è ordinaria amministrazione, è straordi</w:t>
      </w:r>
      <w:r w:rsidR="007A136F">
        <w:rPr>
          <w:rFonts w:ascii="Times New Roman" w:hAnsi="Times New Roman" w:cs="Times New Roman"/>
          <w:bCs/>
          <w:iCs/>
          <w:color w:val="252525"/>
          <w:sz w:val="28"/>
          <w:szCs w:val="28"/>
          <w:shd w:val="clear" w:color="auto" w:fill="FFFFFF"/>
        </w:rPr>
        <w:t>n</w:t>
      </w:r>
      <w:r w:rsidR="000C5943" w:rsidRPr="007A136F">
        <w:rPr>
          <w:rFonts w:ascii="Times New Roman" w:hAnsi="Times New Roman" w:cs="Times New Roman"/>
          <w:bCs/>
          <w:iCs/>
          <w:color w:val="252525"/>
          <w:sz w:val="28"/>
          <w:szCs w:val="28"/>
          <w:shd w:val="clear" w:color="auto" w:fill="FFFFFF"/>
        </w:rPr>
        <w:t xml:space="preserve">aria amministrazione costituendo anche una innovazione per il Villaggio. Non può nemmeno </w:t>
      </w:r>
      <w:r w:rsidR="008F0DD3" w:rsidRPr="007A136F">
        <w:rPr>
          <w:rFonts w:ascii="Times New Roman" w:hAnsi="Times New Roman" w:cs="Times New Roman"/>
          <w:bCs/>
          <w:iCs/>
          <w:color w:val="252525"/>
          <w:sz w:val="28"/>
          <w:szCs w:val="28"/>
          <w:shd w:val="clear" w:color="auto" w:fill="FFFFFF"/>
        </w:rPr>
        <w:t>deliberare sulla realizzazione di un sito Internet. Poi l’organizzazione di attività ludiche</w:t>
      </w:r>
      <w:r w:rsidR="00F33C48" w:rsidRPr="007A136F">
        <w:rPr>
          <w:rFonts w:ascii="Times New Roman" w:hAnsi="Times New Roman" w:cs="Times New Roman"/>
          <w:bCs/>
          <w:iCs/>
          <w:color w:val="252525"/>
          <w:sz w:val="28"/>
          <w:szCs w:val="28"/>
          <w:shd w:val="clear" w:color="auto" w:fill="FFFFFF"/>
        </w:rPr>
        <w:t>,</w:t>
      </w:r>
      <w:r w:rsidR="008F0DD3" w:rsidRPr="007A136F">
        <w:rPr>
          <w:rFonts w:ascii="Times New Roman" w:hAnsi="Times New Roman" w:cs="Times New Roman"/>
          <w:bCs/>
          <w:iCs/>
          <w:color w:val="252525"/>
          <w:sz w:val="28"/>
          <w:szCs w:val="28"/>
          <w:shd w:val="clear" w:color="auto" w:fill="FFFFFF"/>
        </w:rPr>
        <w:t xml:space="preserve"> sportive</w:t>
      </w:r>
      <w:r w:rsidR="00C453EC" w:rsidRPr="007A136F">
        <w:rPr>
          <w:rFonts w:ascii="Times New Roman" w:hAnsi="Times New Roman" w:cs="Times New Roman"/>
          <w:bCs/>
          <w:iCs/>
          <w:color w:val="252525"/>
          <w:sz w:val="28"/>
          <w:szCs w:val="28"/>
          <w:shd w:val="clear" w:color="auto" w:fill="FFFFFF"/>
        </w:rPr>
        <w:t xml:space="preserve"> </w:t>
      </w:r>
      <w:r w:rsidR="008F0DD3" w:rsidRPr="007A136F">
        <w:rPr>
          <w:rFonts w:ascii="Times New Roman" w:hAnsi="Times New Roman" w:cs="Times New Roman"/>
          <w:bCs/>
          <w:iCs/>
          <w:color w:val="252525"/>
          <w:sz w:val="28"/>
          <w:szCs w:val="28"/>
          <w:shd w:val="clear" w:color="auto" w:fill="FFFFFF"/>
        </w:rPr>
        <w:t xml:space="preserve">e culturali esula dalle competenze </w:t>
      </w:r>
      <w:r w:rsidR="00C453EC" w:rsidRPr="007A136F">
        <w:rPr>
          <w:rFonts w:ascii="Times New Roman" w:hAnsi="Times New Roman" w:cs="Times New Roman"/>
          <w:bCs/>
          <w:iCs/>
          <w:color w:val="252525"/>
          <w:sz w:val="28"/>
          <w:szCs w:val="28"/>
          <w:shd w:val="clear" w:color="auto" w:fill="FFFFFF"/>
        </w:rPr>
        <w:t>d</w:t>
      </w:r>
      <w:r w:rsidR="008F0DD3" w:rsidRPr="007A136F">
        <w:rPr>
          <w:rFonts w:ascii="Times New Roman" w:hAnsi="Times New Roman" w:cs="Times New Roman"/>
          <w:bCs/>
          <w:iCs/>
          <w:color w:val="252525"/>
          <w:sz w:val="28"/>
          <w:szCs w:val="28"/>
          <w:shd w:val="clear" w:color="auto" w:fill="FFFFFF"/>
        </w:rPr>
        <w:t xml:space="preserve">el condominio. </w:t>
      </w:r>
      <w:r w:rsidR="00F33C48" w:rsidRPr="007A136F">
        <w:rPr>
          <w:rFonts w:ascii="Times New Roman" w:hAnsi="Times New Roman" w:cs="Times New Roman"/>
          <w:bCs/>
          <w:iCs/>
          <w:color w:val="252525"/>
          <w:sz w:val="28"/>
          <w:szCs w:val="28"/>
          <w:shd w:val="clear" w:color="auto" w:fill="FFFFFF"/>
        </w:rPr>
        <w:t>Ed infine</w:t>
      </w:r>
      <w:r w:rsidR="00C453EC" w:rsidRPr="007A136F">
        <w:rPr>
          <w:rFonts w:ascii="Times New Roman" w:hAnsi="Times New Roman" w:cs="Times New Roman"/>
          <w:bCs/>
          <w:iCs/>
          <w:color w:val="252525"/>
          <w:sz w:val="28"/>
          <w:szCs w:val="28"/>
          <w:shd w:val="clear" w:color="auto" w:fill="FFFFFF"/>
        </w:rPr>
        <w:t xml:space="preserve"> </w:t>
      </w:r>
      <w:r w:rsidR="000C5943" w:rsidRPr="007A136F">
        <w:rPr>
          <w:rFonts w:ascii="Times New Roman" w:hAnsi="Times New Roman" w:cs="Times New Roman"/>
          <w:bCs/>
          <w:iCs/>
          <w:color w:val="252525"/>
          <w:sz w:val="28"/>
          <w:szCs w:val="28"/>
          <w:shd w:val="clear" w:color="auto" w:fill="FFFFFF"/>
        </w:rPr>
        <w:t>71.500 euro per la raccolta del frascame e rifiu</w:t>
      </w:r>
      <w:r w:rsidR="007A136F">
        <w:rPr>
          <w:rFonts w:ascii="Times New Roman" w:hAnsi="Times New Roman" w:cs="Times New Roman"/>
          <w:bCs/>
          <w:iCs/>
          <w:color w:val="252525"/>
          <w:sz w:val="28"/>
          <w:szCs w:val="28"/>
          <w:shd w:val="clear" w:color="auto" w:fill="FFFFFF"/>
        </w:rPr>
        <w:t>t</w:t>
      </w:r>
      <w:r w:rsidR="000C5943" w:rsidRPr="007A136F">
        <w:rPr>
          <w:rFonts w:ascii="Times New Roman" w:hAnsi="Times New Roman" w:cs="Times New Roman"/>
          <w:bCs/>
          <w:iCs/>
          <w:color w:val="252525"/>
          <w:sz w:val="28"/>
          <w:szCs w:val="28"/>
          <w:shd w:val="clear" w:color="auto" w:fill="FFFFFF"/>
        </w:rPr>
        <w:t>i speciali.</w:t>
      </w:r>
      <w:r w:rsidR="007A136F" w:rsidRPr="007A136F">
        <w:rPr>
          <w:rFonts w:ascii="Times New Roman" w:hAnsi="Times New Roman" w:cs="Times New Roman"/>
          <w:bCs/>
          <w:iCs/>
          <w:color w:val="252525"/>
          <w:sz w:val="28"/>
          <w:szCs w:val="28"/>
          <w:shd w:val="clear" w:color="auto" w:fill="FFFFFF"/>
        </w:rPr>
        <w:t xml:space="preserve"> </w:t>
      </w:r>
      <w:r w:rsidR="000C5943" w:rsidRPr="007A136F">
        <w:rPr>
          <w:rFonts w:ascii="Times New Roman" w:hAnsi="Times New Roman" w:cs="Times New Roman"/>
          <w:bCs/>
          <w:i/>
          <w:iCs/>
          <w:color w:val="FF0000"/>
          <w:sz w:val="28"/>
          <w:szCs w:val="28"/>
          <w:shd w:val="clear" w:color="auto" w:fill="FFFFFF"/>
        </w:rPr>
        <w:t xml:space="preserve">Il </w:t>
      </w:r>
      <w:proofErr w:type="spellStart"/>
      <w:r w:rsidR="000C5943" w:rsidRPr="007A136F">
        <w:rPr>
          <w:rFonts w:ascii="Times New Roman" w:hAnsi="Times New Roman" w:cs="Times New Roman"/>
          <w:bCs/>
          <w:i/>
          <w:iCs/>
          <w:color w:val="FF0000"/>
          <w:sz w:val="28"/>
          <w:szCs w:val="28"/>
          <w:shd w:val="clear" w:color="auto" w:fill="FFFFFF"/>
        </w:rPr>
        <w:t>supercondominio</w:t>
      </w:r>
      <w:proofErr w:type="spellEnd"/>
      <w:r w:rsidR="000C5943" w:rsidRPr="007A136F">
        <w:rPr>
          <w:rFonts w:ascii="Times New Roman" w:hAnsi="Times New Roman" w:cs="Times New Roman"/>
          <w:bCs/>
          <w:i/>
          <w:iCs/>
          <w:color w:val="FF0000"/>
          <w:sz w:val="28"/>
          <w:szCs w:val="28"/>
          <w:shd w:val="clear" w:color="auto" w:fill="FFFFFF"/>
        </w:rPr>
        <w:t xml:space="preserve"> vuole </w:t>
      </w:r>
      <w:r w:rsidR="00C453EC" w:rsidRPr="007A136F">
        <w:rPr>
          <w:rFonts w:ascii="Times New Roman" w:hAnsi="Times New Roman" w:cs="Times New Roman"/>
          <w:bCs/>
          <w:i/>
          <w:iCs/>
          <w:color w:val="FF0000"/>
          <w:sz w:val="28"/>
          <w:szCs w:val="28"/>
          <w:shd w:val="clear" w:color="auto" w:fill="FFFFFF"/>
        </w:rPr>
        <w:t>forse sostituirsi anche all’ASE</w:t>
      </w:r>
      <w:r w:rsidR="000C5943" w:rsidRPr="007A136F">
        <w:rPr>
          <w:rFonts w:ascii="Times New Roman" w:hAnsi="Times New Roman" w:cs="Times New Roman"/>
          <w:bCs/>
          <w:i/>
          <w:iCs/>
          <w:color w:val="FF0000"/>
          <w:sz w:val="28"/>
          <w:szCs w:val="28"/>
          <w:shd w:val="clear" w:color="auto" w:fill="FFFFFF"/>
        </w:rPr>
        <w:t>?</w:t>
      </w:r>
      <w:r w:rsidR="000C5943" w:rsidRPr="007A136F">
        <w:rPr>
          <w:rFonts w:ascii="Times New Roman" w:hAnsi="Times New Roman" w:cs="Times New Roman"/>
          <w:bCs/>
          <w:iCs/>
          <w:color w:val="FF0000"/>
          <w:sz w:val="28"/>
          <w:szCs w:val="28"/>
          <w:shd w:val="clear" w:color="auto" w:fill="FFFFFF"/>
        </w:rPr>
        <w:t xml:space="preserve"> </w:t>
      </w:r>
      <w:r w:rsidR="00C453EC" w:rsidRPr="007A136F">
        <w:rPr>
          <w:rFonts w:ascii="Times New Roman" w:hAnsi="Times New Roman" w:cs="Times New Roman"/>
          <w:bCs/>
          <w:iCs/>
          <w:color w:val="252525"/>
          <w:sz w:val="28"/>
          <w:szCs w:val="28"/>
          <w:shd w:val="clear" w:color="auto" w:fill="FFFFFF"/>
        </w:rPr>
        <w:t>La raccolta e smaltimento dei</w:t>
      </w:r>
      <w:r w:rsidR="000C5943" w:rsidRPr="007A136F">
        <w:rPr>
          <w:rFonts w:ascii="Times New Roman" w:hAnsi="Times New Roman" w:cs="Times New Roman"/>
          <w:bCs/>
          <w:iCs/>
          <w:color w:val="252525"/>
          <w:sz w:val="28"/>
          <w:szCs w:val="28"/>
          <w:shd w:val="clear" w:color="auto" w:fill="FFFFFF"/>
        </w:rPr>
        <w:t xml:space="preserve"> rifiuti privati normali</w:t>
      </w:r>
      <w:r w:rsidR="00D62373">
        <w:rPr>
          <w:rFonts w:ascii="Times New Roman" w:hAnsi="Times New Roman" w:cs="Times New Roman"/>
          <w:bCs/>
          <w:iCs/>
          <w:color w:val="252525"/>
          <w:sz w:val="28"/>
          <w:szCs w:val="28"/>
          <w:shd w:val="clear" w:color="auto" w:fill="FFFFFF"/>
        </w:rPr>
        <w:t>,</w:t>
      </w:r>
      <w:r w:rsidR="000C5943" w:rsidRPr="007A136F">
        <w:rPr>
          <w:rFonts w:ascii="Times New Roman" w:hAnsi="Times New Roman" w:cs="Times New Roman"/>
          <w:bCs/>
          <w:iCs/>
          <w:color w:val="252525"/>
          <w:sz w:val="28"/>
          <w:szCs w:val="28"/>
          <w:shd w:val="clear" w:color="auto" w:fill="FFFFFF"/>
        </w:rPr>
        <w:t xml:space="preserve"> o speciali che siano</w:t>
      </w:r>
      <w:r w:rsidR="00D62373">
        <w:rPr>
          <w:rFonts w:ascii="Times New Roman" w:hAnsi="Times New Roman" w:cs="Times New Roman"/>
          <w:bCs/>
          <w:iCs/>
          <w:color w:val="252525"/>
          <w:sz w:val="28"/>
          <w:szCs w:val="28"/>
          <w:shd w:val="clear" w:color="auto" w:fill="FFFFFF"/>
        </w:rPr>
        <w:t>,</w:t>
      </w:r>
      <w:r w:rsidR="000C5943" w:rsidRPr="007A136F">
        <w:rPr>
          <w:rFonts w:ascii="Times New Roman" w:hAnsi="Times New Roman" w:cs="Times New Roman"/>
          <w:bCs/>
          <w:iCs/>
          <w:color w:val="252525"/>
          <w:sz w:val="28"/>
          <w:szCs w:val="28"/>
          <w:shd w:val="clear" w:color="auto" w:fill="FFFFFF"/>
        </w:rPr>
        <w:t xml:space="preserve"> non rientrano nella gestione del </w:t>
      </w:r>
      <w:proofErr w:type="spellStart"/>
      <w:r w:rsidR="000C5943" w:rsidRPr="007A136F">
        <w:rPr>
          <w:rFonts w:ascii="Times New Roman" w:hAnsi="Times New Roman" w:cs="Times New Roman"/>
          <w:bCs/>
          <w:iCs/>
          <w:color w:val="252525"/>
          <w:sz w:val="28"/>
          <w:szCs w:val="28"/>
          <w:shd w:val="clear" w:color="auto" w:fill="FFFFFF"/>
        </w:rPr>
        <w:t>supercondominio</w:t>
      </w:r>
      <w:proofErr w:type="spellEnd"/>
      <w:r w:rsidR="000C5943" w:rsidRPr="007A136F">
        <w:rPr>
          <w:rFonts w:ascii="Times New Roman" w:hAnsi="Times New Roman" w:cs="Times New Roman"/>
          <w:bCs/>
          <w:iCs/>
          <w:color w:val="252525"/>
          <w:sz w:val="28"/>
          <w:szCs w:val="28"/>
          <w:shd w:val="clear" w:color="auto" w:fill="FFFFFF"/>
        </w:rPr>
        <w:t xml:space="preserve">. </w:t>
      </w:r>
    </w:p>
    <w:p w:rsidR="00381D23" w:rsidRPr="007A136F" w:rsidRDefault="00C453EC" w:rsidP="00A3122B">
      <w:pPr>
        <w:pStyle w:val="Paragrafoelenco"/>
        <w:jc w:val="both"/>
        <w:rPr>
          <w:rFonts w:ascii="Times New Roman" w:hAnsi="Times New Roman" w:cs="Times New Roman"/>
          <w:sz w:val="28"/>
          <w:szCs w:val="28"/>
        </w:rPr>
      </w:pPr>
      <w:r w:rsidRPr="007A136F">
        <w:rPr>
          <w:rFonts w:ascii="Times New Roman" w:hAnsi="Times New Roman" w:cs="Times New Roman"/>
          <w:bCs/>
          <w:iCs/>
          <w:color w:val="252525"/>
          <w:sz w:val="28"/>
          <w:szCs w:val="28"/>
          <w:shd w:val="clear" w:color="auto" w:fill="FFFFFF"/>
        </w:rPr>
        <w:t>Ci fermiamo per non tediare oltre il sopportabile.</w:t>
      </w:r>
      <w:r w:rsidR="000C5943" w:rsidRPr="007A136F">
        <w:rPr>
          <w:rFonts w:ascii="Times New Roman" w:hAnsi="Times New Roman" w:cs="Times New Roman"/>
          <w:bCs/>
          <w:iCs/>
          <w:color w:val="252525"/>
          <w:sz w:val="28"/>
          <w:szCs w:val="28"/>
          <w:shd w:val="clear" w:color="auto" w:fill="FFFFFF"/>
        </w:rPr>
        <w:t xml:space="preserve"> </w:t>
      </w:r>
      <w:r w:rsidR="00381D23" w:rsidRPr="007A136F">
        <w:rPr>
          <w:rFonts w:ascii="Times New Roman" w:hAnsi="Times New Roman" w:cs="Times New Roman"/>
          <w:bCs/>
          <w:iCs/>
          <w:color w:val="252525"/>
          <w:sz w:val="28"/>
          <w:szCs w:val="28"/>
          <w:shd w:val="clear" w:color="auto" w:fill="FFFFFF"/>
        </w:rPr>
        <w:t xml:space="preserve">  </w:t>
      </w:r>
    </w:p>
    <w:p w:rsidR="00C453EC" w:rsidRPr="007A4689" w:rsidRDefault="00C453EC" w:rsidP="00A3122B">
      <w:pPr>
        <w:pStyle w:val="Paragrafoelenco"/>
        <w:numPr>
          <w:ilvl w:val="0"/>
          <w:numId w:val="1"/>
        </w:numPr>
        <w:jc w:val="both"/>
        <w:rPr>
          <w:rFonts w:ascii="Times New Roman" w:hAnsi="Times New Roman" w:cs="Times New Roman"/>
          <w:sz w:val="28"/>
          <w:szCs w:val="28"/>
        </w:rPr>
      </w:pPr>
      <w:r w:rsidRPr="007A4689">
        <w:rPr>
          <w:rFonts w:ascii="Times New Roman" w:hAnsi="Times New Roman" w:cs="Times New Roman"/>
          <w:sz w:val="28"/>
          <w:szCs w:val="28"/>
        </w:rPr>
        <w:t>Circa il punto 5 dell’</w:t>
      </w:r>
      <w:proofErr w:type="spellStart"/>
      <w:r w:rsidRPr="007A4689">
        <w:rPr>
          <w:rFonts w:ascii="Times New Roman" w:hAnsi="Times New Roman" w:cs="Times New Roman"/>
          <w:sz w:val="28"/>
          <w:szCs w:val="28"/>
        </w:rPr>
        <w:t>OdG</w:t>
      </w:r>
      <w:proofErr w:type="spellEnd"/>
      <w:r w:rsidRPr="007A4689">
        <w:rPr>
          <w:rFonts w:ascii="Times New Roman" w:hAnsi="Times New Roman" w:cs="Times New Roman"/>
          <w:sz w:val="28"/>
          <w:szCs w:val="28"/>
        </w:rPr>
        <w:t xml:space="preserve">, l’Assemblea dei delegati non può ratificare azioni giudiziarie. Queste o </w:t>
      </w:r>
      <w:r w:rsidR="00D62373">
        <w:rPr>
          <w:rFonts w:ascii="Times New Roman" w:hAnsi="Times New Roman" w:cs="Times New Roman"/>
          <w:sz w:val="28"/>
          <w:szCs w:val="28"/>
        </w:rPr>
        <w:t>rientrano ne</w:t>
      </w:r>
      <w:r w:rsidRPr="007A4689">
        <w:rPr>
          <w:rFonts w:ascii="Times New Roman" w:hAnsi="Times New Roman" w:cs="Times New Roman"/>
          <w:sz w:val="28"/>
          <w:szCs w:val="28"/>
        </w:rPr>
        <w:t>lle competenze dell’Amministratore o vanno assunte dall’assemblea ordinaria con quorum qualificato.</w:t>
      </w:r>
    </w:p>
    <w:p w:rsidR="00D62373" w:rsidRDefault="00C453EC" w:rsidP="00A3122B">
      <w:pPr>
        <w:pStyle w:val="Paragrafoelenco"/>
        <w:numPr>
          <w:ilvl w:val="0"/>
          <w:numId w:val="1"/>
        </w:numPr>
        <w:jc w:val="both"/>
        <w:rPr>
          <w:rFonts w:ascii="Times New Roman" w:hAnsi="Times New Roman" w:cs="Times New Roman"/>
          <w:sz w:val="28"/>
          <w:szCs w:val="28"/>
        </w:rPr>
      </w:pPr>
      <w:r w:rsidRPr="007A4689">
        <w:rPr>
          <w:rFonts w:ascii="Times New Roman" w:hAnsi="Times New Roman" w:cs="Times New Roman"/>
          <w:sz w:val="28"/>
          <w:szCs w:val="28"/>
        </w:rPr>
        <w:t>Circa il punto 6 dell’</w:t>
      </w:r>
      <w:proofErr w:type="spellStart"/>
      <w:r w:rsidRPr="007A4689">
        <w:rPr>
          <w:rFonts w:ascii="Times New Roman" w:hAnsi="Times New Roman" w:cs="Times New Roman"/>
          <w:sz w:val="28"/>
          <w:szCs w:val="28"/>
        </w:rPr>
        <w:t>OdG</w:t>
      </w:r>
      <w:proofErr w:type="spellEnd"/>
      <w:r w:rsidRPr="007A4689">
        <w:rPr>
          <w:rFonts w:ascii="Times New Roman" w:hAnsi="Times New Roman" w:cs="Times New Roman"/>
          <w:sz w:val="28"/>
          <w:szCs w:val="28"/>
        </w:rPr>
        <w:t xml:space="preserve">, il Consiglio dei Condomini è un Organo facoltativo che non ci risulta </w:t>
      </w:r>
      <w:r w:rsidRPr="007A136F">
        <w:rPr>
          <w:rFonts w:ascii="Times New Roman" w:hAnsi="Times New Roman" w:cs="Times New Roman"/>
          <w:sz w:val="28"/>
          <w:szCs w:val="28"/>
        </w:rPr>
        <w:t>riformato dalla</w:t>
      </w:r>
      <w:r w:rsidR="007A136F" w:rsidRPr="007A136F">
        <w:rPr>
          <w:rFonts w:ascii="Times New Roman" w:hAnsi="Times New Roman" w:cs="Times New Roman"/>
          <w:sz w:val="28"/>
          <w:szCs w:val="28"/>
        </w:rPr>
        <w:t xml:space="preserve"> </w:t>
      </w:r>
      <w:r w:rsidRPr="007A136F">
        <w:rPr>
          <w:rFonts w:ascii="Times New Roman" w:hAnsi="Times New Roman" w:cs="Times New Roman"/>
          <w:sz w:val="28"/>
          <w:szCs w:val="28"/>
        </w:rPr>
        <w:t>Legge 220/2012. Se non</w:t>
      </w:r>
      <w:r w:rsidRPr="007A4689">
        <w:rPr>
          <w:rFonts w:ascii="Times New Roman" w:hAnsi="Times New Roman" w:cs="Times New Roman"/>
          <w:sz w:val="28"/>
          <w:szCs w:val="28"/>
        </w:rPr>
        <w:t xml:space="preserve"> è previsto nel Regolamento del </w:t>
      </w:r>
      <w:proofErr w:type="spellStart"/>
      <w:r w:rsidRPr="007A4689">
        <w:rPr>
          <w:rFonts w:ascii="Times New Roman" w:hAnsi="Times New Roman" w:cs="Times New Roman"/>
          <w:sz w:val="28"/>
          <w:szCs w:val="28"/>
        </w:rPr>
        <w:t>supercondominio</w:t>
      </w:r>
      <w:proofErr w:type="spellEnd"/>
      <w:r w:rsidR="007A136F">
        <w:rPr>
          <w:rFonts w:ascii="Times New Roman" w:hAnsi="Times New Roman" w:cs="Times New Roman"/>
          <w:sz w:val="28"/>
          <w:szCs w:val="28"/>
        </w:rPr>
        <w:t xml:space="preserve"> (come nel caso nostro)</w:t>
      </w:r>
      <w:r w:rsidRPr="007A4689">
        <w:rPr>
          <w:rFonts w:ascii="Times New Roman" w:hAnsi="Times New Roman" w:cs="Times New Roman"/>
          <w:sz w:val="28"/>
          <w:szCs w:val="28"/>
        </w:rPr>
        <w:t xml:space="preserve">, solo l’assemblea ordinaria lo potrebbe nominare con le maggioranze qualificate richieste. </w:t>
      </w:r>
    </w:p>
    <w:p w:rsidR="00A37EF7" w:rsidRPr="007A4689" w:rsidRDefault="00A37EF7" w:rsidP="00D62373">
      <w:pPr>
        <w:pStyle w:val="Paragrafoelenco"/>
        <w:jc w:val="both"/>
        <w:rPr>
          <w:rFonts w:ascii="Times New Roman" w:hAnsi="Times New Roman" w:cs="Times New Roman"/>
          <w:sz w:val="28"/>
          <w:szCs w:val="28"/>
        </w:rPr>
      </w:pPr>
      <w:r w:rsidRPr="007A4689">
        <w:rPr>
          <w:rFonts w:ascii="Times New Roman" w:hAnsi="Times New Roman" w:cs="Times New Roman"/>
          <w:sz w:val="28"/>
          <w:szCs w:val="28"/>
        </w:rPr>
        <w:t>Non sappiamo poi se un consesso di oltre 50 persone sar</w:t>
      </w:r>
      <w:r w:rsidR="007A136F">
        <w:rPr>
          <w:rFonts w:ascii="Times New Roman" w:hAnsi="Times New Roman" w:cs="Times New Roman"/>
          <w:sz w:val="28"/>
          <w:szCs w:val="28"/>
        </w:rPr>
        <w:t>à</w:t>
      </w:r>
      <w:r w:rsidRPr="007A4689">
        <w:rPr>
          <w:rFonts w:ascii="Times New Roman" w:hAnsi="Times New Roman" w:cs="Times New Roman"/>
          <w:sz w:val="28"/>
          <w:szCs w:val="28"/>
        </w:rPr>
        <w:t xml:space="preserve"> in grado di meglio svolgere gli incarichi istituzionali. Ma questo è un dettaglio.</w:t>
      </w:r>
    </w:p>
    <w:p w:rsidR="00A37EF7" w:rsidRPr="007A4689" w:rsidRDefault="00A37EF7" w:rsidP="00A3122B">
      <w:pPr>
        <w:pStyle w:val="Paragrafoelenco"/>
        <w:numPr>
          <w:ilvl w:val="0"/>
          <w:numId w:val="1"/>
        </w:numPr>
        <w:jc w:val="both"/>
        <w:rPr>
          <w:rFonts w:ascii="Times New Roman" w:hAnsi="Times New Roman" w:cs="Times New Roman"/>
          <w:sz w:val="28"/>
          <w:szCs w:val="28"/>
        </w:rPr>
      </w:pPr>
      <w:r w:rsidRPr="007A4689">
        <w:rPr>
          <w:rFonts w:ascii="Times New Roman" w:hAnsi="Times New Roman" w:cs="Times New Roman"/>
          <w:sz w:val="28"/>
          <w:szCs w:val="28"/>
        </w:rPr>
        <w:t>Circa il punto 8 dell’</w:t>
      </w:r>
      <w:proofErr w:type="spellStart"/>
      <w:r w:rsidRPr="007A4689">
        <w:rPr>
          <w:rFonts w:ascii="Times New Roman" w:hAnsi="Times New Roman" w:cs="Times New Roman"/>
          <w:sz w:val="28"/>
          <w:szCs w:val="28"/>
        </w:rPr>
        <w:t>OdG</w:t>
      </w:r>
      <w:proofErr w:type="spellEnd"/>
      <w:r w:rsidR="007A136F">
        <w:rPr>
          <w:rFonts w:ascii="Times New Roman" w:hAnsi="Times New Roman" w:cs="Times New Roman"/>
          <w:sz w:val="28"/>
          <w:szCs w:val="28"/>
        </w:rPr>
        <w:t>. E’</w:t>
      </w:r>
      <w:r w:rsidRPr="007A4689">
        <w:rPr>
          <w:rFonts w:ascii="Times New Roman" w:hAnsi="Times New Roman" w:cs="Times New Roman"/>
          <w:sz w:val="28"/>
          <w:szCs w:val="28"/>
        </w:rPr>
        <w:t xml:space="preserve"> sicuramente auspicabile che ci sia un organo pronto a </w:t>
      </w:r>
      <w:r w:rsidR="007A136F" w:rsidRPr="007A4689">
        <w:rPr>
          <w:rFonts w:ascii="Times New Roman" w:hAnsi="Times New Roman" w:cs="Times New Roman"/>
          <w:sz w:val="28"/>
          <w:szCs w:val="28"/>
        </w:rPr>
        <w:t>controbattere</w:t>
      </w:r>
      <w:r w:rsidRPr="007A4689">
        <w:rPr>
          <w:rFonts w:ascii="Times New Roman" w:hAnsi="Times New Roman" w:cs="Times New Roman"/>
          <w:sz w:val="28"/>
          <w:szCs w:val="28"/>
        </w:rPr>
        <w:t xml:space="preserve"> eventuali ulteriori abusi che </w:t>
      </w:r>
      <w:r w:rsidR="00D62373">
        <w:rPr>
          <w:rFonts w:ascii="Times New Roman" w:hAnsi="Times New Roman" w:cs="Times New Roman"/>
          <w:sz w:val="28"/>
          <w:szCs w:val="28"/>
        </w:rPr>
        <w:t xml:space="preserve">chiunque </w:t>
      </w:r>
      <w:r w:rsidRPr="007A4689">
        <w:rPr>
          <w:rFonts w:ascii="Times New Roman" w:hAnsi="Times New Roman" w:cs="Times New Roman"/>
          <w:sz w:val="28"/>
          <w:szCs w:val="28"/>
        </w:rPr>
        <w:t>volesse me</w:t>
      </w:r>
      <w:r w:rsidR="007A136F">
        <w:rPr>
          <w:rFonts w:ascii="Times New Roman" w:hAnsi="Times New Roman" w:cs="Times New Roman"/>
          <w:sz w:val="28"/>
          <w:szCs w:val="28"/>
        </w:rPr>
        <w:t>t</w:t>
      </w:r>
      <w:r w:rsidRPr="007A4689">
        <w:rPr>
          <w:rFonts w:ascii="Times New Roman" w:hAnsi="Times New Roman" w:cs="Times New Roman"/>
          <w:sz w:val="28"/>
          <w:szCs w:val="28"/>
        </w:rPr>
        <w:t xml:space="preserve">tere in atto in danno degli </w:t>
      </w:r>
      <w:proofErr w:type="spellStart"/>
      <w:r w:rsidRPr="007A4689">
        <w:rPr>
          <w:rFonts w:ascii="Times New Roman" w:hAnsi="Times New Roman" w:cs="Times New Roman"/>
          <w:sz w:val="28"/>
          <w:szCs w:val="28"/>
        </w:rPr>
        <w:t>ippocampesi</w:t>
      </w:r>
      <w:proofErr w:type="spellEnd"/>
      <w:r w:rsidRPr="007A4689">
        <w:rPr>
          <w:rFonts w:ascii="Times New Roman" w:hAnsi="Times New Roman" w:cs="Times New Roman"/>
          <w:sz w:val="28"/>
          <w:szCs w:val="28"/>
        </w:rPr>
        <w:t xml:space="preserve">, ma sarebbe opportuno non chiudere a priori le porte ad una </w:t>
      </w:r>
      <w:r w:rsidR="00D62373">
        <w:rPr>
          <w:rFonts w:ascii="Times New Roman" w:hAnsi="Times New Roman" w:cs="Times New Roman"/>
          <w:sz w:val="28"/>
          <w:szCs w:val="28"/>
        </w:rPr>
        <w:t xml:space="preserve">forse </w:t>
      </w:r>
      <w:r w:rsidR="00D62373">
        <w:rPr>
          <w:rFonts w:ascii="Times New Roman" w:hAnsi="Times New Roman" w:cs="Times New Roman"/>
          <w:sz w:val="28"/>
          <w:szCs w:val="28"/>
        </w:rPr>
        <w:lastRenderedPageBreak/>
        <w:t xml:space="preserve">apertura </w:t>
      </w:r>
      <w:r w:rsidRPr="007A4689">
        <w:rPr>
          <w:rFonts w:ascii="Times New Roman" w:hAnsi="Times New Roman" w:cs="Times New Roman"/>
          <w:sz w:val="28"/>
          <w:szCs w:val="28"/>
        </w:rPr>
        <w:t>che il Comune volesse intavolare in vista dell’assunzione del villaggio.</w:t>
      </w:r>
      <w:r w:rsidR="00D62373">
        <w:rPr>
          <w:rFonts w:ascii="Times New Roman" w:hAnsi="Times New Roman" w:cs="Times New Roman"/>
          <w:sz w:val="28"/>
          <w:szCs w:val="28"/>
        </w:rPr>
        <w:t xml:space="preserve"> Cerchiamo di essere aperti, ma … con gli occhi ben aperti.</w:t>
      </w:r>
    </w:p>
    <w:p w:rsidR="00A37EF7" w:rsidRPr="007A4689" w:rsidRDefault="00A37EF7" w:rsidP="00A3122B">
      <w:pPr>
        <w:ind w:left="360"/>
        <w:jc w:val="both"/>
        <w:rPr>
          <w:rFonts w:ascii="Times New Roman" w:hAnsi="Times New Roman" w:cs="Times New Roman"/>
          <w:sz w:val="28"/>
          <w:szCs w:val="28"/>
        </w:rPr>
      </w:pPr>
    </w:p>
    <w:p w:rsidR="00C453EC" w:rsidRPr="007A136F" w:rsidRDefault="0096300A" w:rsidP="00A3122B">
      <w:pPr>
        <w:ind w:left="360"/>
        <w:jc w:val="both"/>
        <w:rPr>
          <w:rFonts w:ascii="Times New Roman" w:hAnsi="Times New Roman" w:cs="Times New Roman"/>
          <w:i/>
          <w:color w:val="FF0000"/>
          <w:sz w:val="28"/>
          <w:szCs w:val="28"/>
        </w:rPr>
      </w:pPr>
      <w:r w:rsidRPr="007A136F">
        <w:rPr>
          <w:rFonts w:ascii="Times New Roman" w:hAnsi="Times New Roman" w:cs="Times New Roman"/>
          <w:i/>
          <w:color w:val="FF0000"/>
          <w:sz w:val="28"/>
          <w:szCs w:val="28"/>
        </w:rPr>
        <w:t>Abbiamo cercato di rappresentare</w:t>
      </w:r>
      <w:r w:rsidR="007A136F">
        <w:rPr>
          <w:rFonts w:ascii="Times New Roman" w:hAnsi="Times New Roman" w:cs="Times New Roman"/>
          <w:i/>
          <w:color w:val="FF0000"/>
          <w:sz w:val="28"/>
          <w:szCs w:val="28"/>
        </w:rPr>
        <w:t>,</w:t>
      </w:r>
      <w:r w:rsidRPr="007A136F">
        <w:rPr>
          <w:rFonts w:ascii="Times New Roman" w:hAnsi="Times New Roman" w:cs="Times New Roman"/>
          <w:i/>
          <w:color w:val="FF0000"/>
          <w:sz w:val="28"/>
          <w:szCs w:val="28"/>
        </w:rPr>
        <w:t xml:space="preserve"> con la massima oggettività di cui siamo in grado</w:t>
      </w:r>
      <w:r w:rsidR="007A136F">
        <w:rPr>
          <w:rFonts w:ascii="Times New Roman" w:hAnsi="Times New Roman" w:cs="Times New Roman"/>
          <w:i/>
          <w:color w:val="FF0000"/>
          <w:sz w:val="28"/>
          <w:szCs w:val="28"/>
        </w:rPr>
        <w:t>,</w:t>
      </w:r>
      <w:r w:rsidRPr="007A136F">
        <w:rPr>
          <w:rFonts w:ascii="Times New Roman" w:hAnsi="Times New Roman" w:cs="Times New Roman"/>
          <w:i/>
          <w:color w:val="FF0000"/>
          <w:sz w:val="28"/>
          <w:szCs w:val="28"/>
        </w:rPr>
        <w:t xml:space="preserve"> </w:t>
      </w:r>
      <w:r w:rsidR="00A37EF7" w:rsidRPr="007A136F">
        <w:rPr>
          <w:rFonts w:ascii="Times New Roman" w:hAnsi="Times New Roman" w:cs="Times New Roman"/>
          <w:i/>
          <w:color w:val="FF0000"/>
          <w:sz w:val="28"/>
          <w:szCs w:val="28"/>
        </w:rPr>
        <w:t>q</w:t>
      </w:r>
      <w:r w:rsidR="00FE1F61" w:rsidRPr="007A136F">
        <w:rPr>
          <w:rFonts w:ascii="Times New Roman" w:hAnsi="Times New Roman" w:cs="Times New Roman"/>
          <w:i/>
          <w:color w:val="FF0000"/>
          <w:sz w:val="28"/>
          <w:szCs w:val="28"/>
        </w:rPr>
        <w:t>u</w:t>
      </w:r>
      <w:r w:rsidR="00A37EF7" w:rsidRPr="007A136F">
        <w:rPr>
          <w:rFonts w:ascii="Times New Roman" w:hAnsi="Times New Roman" w:cs="Times New Roman"/>
          <w:i/>
          <w:color w:val="FF0000"/>
          <w:sz w:val="28"/>
          <w:szCs w:val="28"/>
        </w:rPr>
        <w:t xml:space="preserve">anto </w:t>
      </w:r>
      <w:r w:rsidRPr="007A136F">
        <w:rPr>
          <w:rFonts w:ascii="Times New Roman" w:hAnsi="Times New Roman" w:cs="Times New Roman"/>
          <w:i/>
          <w:color w:val="FF0000"/>
          <w:sz w:val="28"/>
          <w:szCs w:val="28"/>
        </w:rPr>
        <w:t>verificatosi</w:t>
      </w:r>
      <w:r w:rsidR="007A4689" w:rsidRPr="007A136F">
        <w:rPr>
          <w:rFonts w:ascii="Times New Roman" w:hAnsi="Times New Roman" w:cs="Times New Roman"/>
          <w:i/>
          <w:color w:val="FF0000"/>
          <w:sz w:val="28"/>
          <w:szCs w:val="28"/>
        </w:rPr>
        <w:t xml:space="preserve"> con l’assemblea del </w:t>
      </w:r>
      <w:proofErr w:type="spellStart"/>
      <w:r w:rsidR="007A4689" w:rsidRPr="007A136F">
        <w:rPr>
          <w:rFonts w:ascii="Times New Roman" w:hAnsi="Times New Roman" w:cs="Times New Roman"/>
          <w:i/>
          <w:color w:val="FF0000"/>
          <w:sz w:val="28"/>
          <w:szCs w:val="28"/>
        </w:rPr>
        <w:t>Supercondominio</w:t>
      </w:r>
      <w:proofErr w:type="spellEnd"/>
      <w:r w:rsidR="007A4689" w:rsidRPr="007A136F">
        <w:rPr>
          <w:rFonts w:ascii="Times New Roman" w:hAnsi="Times New Roman" w:cs="Times New Roman"/>
          <w:i/>
          <w:color w:val="FF0000"/>
          <w:sz w:val="28"/>
          <w:szCs w:val="28"/>
        </w:rPr>
        <w:t xml:space="preserve"> Ippocampo del 5/6/2016</w:t>
      </w:r>
      <w:r w:rsidRPr="007A136F">
        <w:rPr>
          <w:rFonts w:ascii="Times New Roman" w:hAnsi="Times New Roman" w:cs="Times New Roman"/>
          <w:i/>
          <w:color w:val="FF0000"/>
          <w:sz w:val="28"/>
          <w:szCs w:val="28"/>
        </w:rPr>
        <w:t xml:space="preserve">, così da poter dare ad ogni </w:t>
      </w:r>
      <w:proofErr w:type="spellStart"/>
      <w:r w:rsidRPr="007A136F">
        <w:rPr>
          <w:rFonts w:ascii="Times New Roman" w:hAnsi="Times New Roman" w:cs="Times New Roman"/>
          <w:i/>
          <w:color w:val="FF0000"/>
          <w:sz w:val="28"/>
          <w:szCs w:val="28"/>
        </w:rPr>
        <w:t>ippocampese</w:t>
      </w:r>
      <w:proofErr w:type="spellEnd"/>
      <w:r w:rsidRPr="007A136F">
        <w:rPr>
          <w:rFonts w:ascii="Times New Roman" w:hAnsi="Times New Roman" w:cs="Times New Roman"/>
          <w:i/>
          <w:color w:val="FF0000"/>
          <w:sz w:val="28"/>
          <w:szCs w:val="28"/>
        </w:rPr>
        <w:t xml:space="preserve"> </w:t>
      </w:r>
      <w:r w:rsidR="007A4689" w:rsidRPr="007A136F">
        <w:rPr>
          <w:rFonts w:ascii="Times New Roman" w:hAnsi="Times New Roman" w:cs="Times New Roman"/>
          <w:i/>
          <w:color w:val="FF0000"/>
          <w:sz w:val="28"/>
          <w:szCs w:val="28"/>
        </w:rPr>
        <w:t>un contributo per</w:t>
      </w:r>
      <w:r w:rsidRPr="007A136F">
        <w:rPr>
          <w:rFonts w:ascii="Times New Roman" w:hAnsi="Times New Roman" w:cs="Times New Roman"/>
          <w:i/>
          <w:color w:val="FF0000"/>
          <w:sz w:val="28"/>
          <w:szCs w:val="28"/>
        </w:rPr>
        <w:t xml:space="preserve"> prendere le sue proprie decisioni e determinazioni al riguardo</w:t>
      </w:r>
      <w:r w:rsidR="007A4689" w:rsidRPr="007A136F">
        <w:rPr>
          <w:rFonts w:ascii="Times New Roman" w:hAnsi="Times New Roman" w:cs="Times New Roman"/>
          <w:i/>
          <w:color w:val="FF0000"/>
          <w:sz w:val="28"/>
          <w:szCs w:val="28"/>
        </w:rPr>
        <w:t xml:space="preserve"> in maniera maggiormente ponderata</w:t>
      </w:r>
      <w:r w:rsidRPr="007A136F">
        <w:rPr>
          <w:rFonts w:ascii="Times New Roman" w:hAnsi="Times New Roman" w:cs="Times New Roman"/>
          <w:i/>
          <w:color w:val="FF0000"/>
          <w:sz w:val="28"/>
          <w:szCs w:val="28"/>
        </w:rPr>
        <w:t>.</w:t>
      </w:r>
    </w:p>
    <w:p w:rsidR="007A4689" w:rsidRPr="007A4689" w:rsidRDefault="007A4689" w:rsidP="00A3122B">
      <w:pPr>
        <w:ind w:left="360"/>
        <w:jc w:val="both"/>
        <w:rPr>
          <w:rFonts w:ascii="Times New Roman" w:hAnsi="Times New Roman" w:cs="Times New Roman"/>
          <w:sz w:val="28"/>
          <w:szCs w:val="28"/>
        </w:rPr>
      </w:pPr>
      <w:r w:rsidRPr="007A4689">
        <w:rPr>
          <w:rFonts w:ascii="Times New Roman" w:hAnsi="Times New Roman" w:cs="Times New Roman"/>
          <w:sz w:val="28"/>
          <w:szCs w:val="28"/>
        </w:rPr>
        <w:t>19/06/2016</w:t>
      </w:r>
    </w:p>
    <w:p w:rsidR="007A4689" w:rsidRDefault="007A4689" w:rsidP="00A3122B">
      <w:pPr>
        <w:ind w:left="360"/>
        <w:jc w:val="both"/>
      </w:pPr>
      <w:proofErr w:type="spellStart"/>
      <w:r>
        <w:t>R.Andrea</w:t>
      </w:r>
      <w:proofErr w:type="spellEnd"/>
      <w:r>
        <w:t xml:space="preserve"> Bevere coordinat</w:t>
      </w:r>
      <w:bookmarkStart w:id="0" w:name="_GoBack"/>
      <w:bookmarkEnd w:id="0"/>
      <w:r>
        <w:t>ore del sito www.villaggioippocampo.webnode.it</w:t>
      </w:r>
    </w:p>
    <w:sectPr w:rsidR="007A4689" w:rsidSect="007A46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35AC5"/>
    <w:multiLevelType w:val="hybridMultilevel"/>
    <w:tmpl w:val="28BABB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B4"/>
    <w:rsid w:val="000C5943"/>
    <w:rsid w:val="000F3A5F"/>
    <w:rsid w:val="00337357"/>
    <w:rsid w:val="00381D23"/>
    <w:rsid w:val="00491606"/>
    <w:rsid w:val="007A136F"/>
    <w:rsid w:val="007A4689"/>
    <w:rsid w:val="007F60B4"/>
    <w:rsid w:val="00826151"/>
    <w:rsid w:val="008F0DD3"/>
    <w:rsid w:val="0096300A"/>
    <w:rsid w:val="00A1281B"/>
    <w:rsid w:val="00A3122B"/>
    <w:rsid w:val="00A37EF7"/>
    <w:rsid w:val="00AF33A0"/>
    <w:rsid w:val="00C1064D"/>
    <w:rsid w:val="00C36DCD"/>
    <w:rsid w:val="00C453EC"/>
    <w:rsid w:val="00D62373"/>
    <w:rsid w:val="00DC1647"/>
    <w:rsid w:val="00DE327F"/>
    <w:rsid w:val="00EA2FF8"/>
    <w:rsid w:val="00F33C48"/>
    <w:rsid w:val="00FE1F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6151"/>
  </w:style>
  <w:style w:type="paragraph" w:styleId="Titolo1">
    <w:name w:val="heading 1"/>
    <w:basedOn w:val="Normale"/>
    <w:next w:val="Normale"/>
    <w:link w:val="Titolo1Carattere"/>
    <w:uiPriority w:val="9"/>
    <w:qFormat/>
    <w:rsid w:val="00826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261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6151"/>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26151"/>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826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6151"/>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DC1647"/>
    <w:pPr>
      <w:ind w:left="720"/>
      <w:contextualSpacing/>
    </w:pPr>
  </w:style>
  <w:style w:type="character" w:styleId="Enfasicorsivo">
    <w:name w:val="Emphasis"/>
    <w:basedOn w:val="Carpredefinitoparagrafo"/>
    <w:uiPriority w:val="20"/>
    <w:qFormat/>
    <w:rsid w:val="003373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6151"/>
  </w:style>
  <w:style w:type="paragraph" w:styleId="Titolo1">
    <w:name w:val="heading 1"/>
    <w:basedOn w:val="Normale"/>
    <w:next w:val="Normale"/>
    <w:link w:val="Titolo1Carattere"/>
    <w:uiPriority w:val="9"/>
    <w:qFormat/>
    <w:rsid w:val="00826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261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6151"/>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26151"/>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826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6151"/>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DC1647"/>
    <w:pPr>
      <w:ind w:left="720"/>
      <w:contextualSpacing/>
    </w:pPr>
  </w:style>
  <w:style w:type="character" w:styleId="Enfasicorsivo">
    <w:name w:val="Emphasis"/>
    <w:basedOn w:val="Carpredefinitoparagrafo"/>
    <w:uiPriority w:val="20"/>
    <w:qFormat/>
    <w:rsid w:val="003373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958</Words>
  <Characters>5467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Fujitsu</cp:lastModifiedBy>
  <cp:revision>8</cp:revision>
  <dcterms:created xsi:type="dcterms:W3CDTF">2016-06-18T16:55:00Z</dcterms:created>
  <dcterms:modified xsi:type="dcterms:W3CDTF">2016-06-19T10:34:00Z</dcterms:modified>
</cp:coreProperties>
</file>